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7CE7F227" w:rsidR="00136ABB" w:rsidRPr="00DF725F" w:rsidRDefault="00494ECB" w:rsidP="00C24787">
      <w:pPr>
        <w:spacing w:line="276"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SAFE STORAGE OF HAZARDOUS CHEMICALS POLICY</w:t>
      </w:r>
    </w:p>
    <w:p w14:paraId="7D36B7F2" w14:textId="77777777" w:rsidR="00C24787" w:rsidRDefault="00C24787" w:rsidP="008F326A">
      <w:pPr>
        <w:spacing w:line="360" w:lineRule="auto"/>
        <w:rPr>
          <w:rFonts w:asciiTheme="majorHAnsi" w:hAnsiTheme="majorHAnsi"/>
        </w:rPr>
      </w:pPr>
    </w:p>
    <w:p w14:paraId="1B96993A" w14:textId="5CFD51C4" w:rsidR="00136ABB" w:rsidRDefault="00494ECB" w:rsidP="008F326A">
      <w:pPr>
        <w:spacing w:line="360" w:lineRule="auto"/>
        <w:rPr>
          <w:rFonts w:asciiTheme="majorHAnsi" w:hAnsiTheme="majorHAnsi"/>
        </w:rPr>
      </w:pPr>
      <w:r w:rsidRPr="008F326A">
        <w:rPr>
          <w:rFonts w:asciiTheme="majorHAnsi" w:hAnsiTheme="majorHAnsi"/>
        </w:rPr>
        <w:t xml:space="preserve">By maximising awareness of the potential hazards of chemicals and equipment, we aim to minimise the risk of harm to </w:t>
      </w:r>
      <w:r w:rsidR="008F326A">
        <w:rPr>
          <w:rFonts w:asciiTheme="majorHAnsi" w:hAnsiTheme="majorHAnsi"/>
        </w:rPr>
        <w:t>e</w:t>
      </w:r>
      <w:r w:rsidRPr="008F326A">
        <w:rPr>
          <w:rFonts w:asciiTheme="majorHAnsi" w:hAnsiTheme="majorHAnsi"/>
        </w:rPr>
        <w:t>ducators</w:t>
      </w:r>
      <w:r w:rsidR="008F326A">
        <w:rPr>
          <w:rFonts w:asciiTheme="majorHAnsi" w:hAnsiTheme="majorHAnsi"/>
        </w:rPr>
        <w:t>, staff</w:t>
      </w:r>
      <w:r w:rsidRPr="008F326A">
        <w:rPr>
          <w:rFonts w:asciiTheme="majorHAnsi" w:hAnsiTheme="majorHAnsi"/>
        </w:rPr>
        <w:t>, children</w:t>
      </w:r>
      <w:r w:rsidR="008F326A">
        <w:rPr>
          <w:rFonts w:asciiTheme="majorHAnsi" w:hAnsiTheme="majorHAnsi"/>
        </w:rPr>
        <w:t xml:space="preserve"> </w:t>
      </w:r>
      <w:r w:rsidRPr="008F326A">
        <w:rPr>
          <w:rFonts w:asciiTheme="majorHAnsi" w:hAnsiTheme="majorHAnsi"/>
        </w:rPr>
        <w:t>and families by ensuring hazardous products are safely stored, handled, and controlled.</w:t>
      </w:r>
    </w:p>
    <w:p w14:paraId="276C9546" w14:textId="77777777" w:rsidR="00494ECB" w:rsidRPr="00136ABB" w:rsidRDefault="00494EC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780"/>
        <w:gridCol w:w="6633"/>
      </w:tblGrid>
      <w:tr w:rsidR="0036669C" w:rsidRPr="00151775" w14:paraId="07560DF8" w14:textId="77777777" w:rsidTr="00DF725F">
        <w:trPr>
          <w:trHeight w:val="495"/>
        </w:trPr>
        <w:tc>
          <w:tcPr>
            <w:tcW w:w="9185" w:type="dxa"/>
            <w:gridSpan w:val="3"/>
            <w:shd w:val="clear" w:color="auto" w:fill="D9D9D9" w:themeFill="background1" w:themeFillShade="D9"/>
            <w:vAlign w:val="center"/>
          </w:tcPr>
          <w:p w14:paraId="62483640" w14:textId="4D53C2D4"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494ECB">
              <w:t>2</w:t>
            </w:r>
            <w:r>
              <w:t xml:space="preserve">:  </w:t>
            </w:r>
            <w:r w:rsidR="00494ECB">
              <w:t>CHILDREN’S HEALTH AND SAFETY</w:t>
            </w:r>
          </w:p>
        </w:tc>
      </w:tr>
      <w:tr w:rsidR="00E9644F" w14:paraId="709C42F0" w14:textId="77777777" w:rsidTr="00494ECB">
        <w:trPr>
          <w:trHeight w:val="442"/>
        </w:trPr>
        <w:tc>
          <w:tcPr>
            <w:tcW w:w="772" w:type="dxa"/>
            <w:vAlign w:val="center"/>
          </w:tcPr>
          <w:p w14:paraId="0B6298F9" w14:textId="08C2355F" w:rsidR="00E9644F" w:rsidRPr="00494ECB" w:rsidRDefault="00494ECB" w:rsidP="00E9644F">
            <w:pPr>
              <w:jc w:val="center"/>
              <w:rPr>
                <w:rFonts w:asciiTheme="majorHAnsi" w:hAnsiTheme="majorHAnsi" w:cstheme="majorHAnsi"/>
              </w:rPr>
            </w:pPr>
            <w:r w:rsidRPr="00494ECB">
              <w:rPr>
                <w:rFonts w:asciiTheme="majorHAnsi" w:hAnsiTheme="majorHAnsi" w:cstheme="majorHAnsi"/>
              </w:rPr>
              <w:t>2.2</w:t>
            </w:r>
          </w:p>
        </w:tc>
        <w:tc>
          <w:tcPr>
            <w:tcW w:w="1780" w:type="dxa"/>
            <w:vAlign w:val="center"/>
          </w:tcPr>
          <w:p w14:paraId="770D3442" w14:textId="374C603D" w:rsidR="00E9644F" w:rsidRPr="00494ECB" w:rsidRDefault="00494ECB" w:rsidP="00E9644F">
            <w:pPr>
              <w:rPr>
                <w:rFonts w:asciiTheme="majorHAnsi" w:hAnsiTheme="majorHAnsi" w:cstheme="majorHAnsi"/>
              </w:rPr>
            </w:pPr>
            <w:r w:rsidRPr="00494ECB">
              <w:rPr>
                <w:rFonts w:asciiTheme="majorHAnsi" w:hAnsiTheme="majorHAnsi" w:cstheme="majorHAnsi"/>
              </w:rPr>
              <w:t>Safety</w:t>
            </w:r>
          </w:p>
        </w:tc>
        <w:tc>
          <w:tcPr>
            <w:tcW w:w="6633" w:type="dxa"/>
            <w:vAlign w:val="center"/>
          </w:tcPr>
          <w:p w14:paraId="0921CC03" w14:textId="42AFF727" w:rsidR="00E9644F" w:rsidRPr="00494ECB" w:rsidRDefault="00494ECB" w:rsidP="00E9644F">
            <w:pPr>
              <w:rPr>
                <w:rFonts w:asciiTheme="majorHAnsi" w:hAnsiTheme="majorHAnsi" w:cstheme="majorHAnsi"/>
              </w:rPr>
            </w:pPr>
            <w:r w:rsidRPr="00494ECB">
              <w:rPr>
                <w:rFonts w:asciiTheme="majorHAnsi" w:hAnsiTheme="majorHAnsi" w:cstheme="majorHAnsi"/>
              </w:rPr>
              <w:t>Each child is protected</w:t>
            </w:r>
          </w:p>
        </w:tc>
      </w:tr>
      <w:tr w:rsidR="00E9644F" w14:paraId="141C76D6" w14:textId="77777777" w:rsidTr="00494ECB">
        <w:trPr>
          <w:trHeight w:val="442"/>
        </w:trPr>
        <w:tc>
          <w:tcPr>
            <w:tcW w:w="772" w:type="dxa"/>
            <w:shd w:val="clear" w:color="auto" w:fill="F2F2F2" w:themeFill="background1" w:themeFillShade="F2"/>
            <w:vAlign w:val="center"/>
          </w:tcPr>
          <w:p w14:paraId="2EA46928" w14:textId="5F2F6958" w:rsidR="00E9644F" w:rsidRPr="00494ECB" w:rsidRDefault="00494ECB" w:rsidP="00E9644F">
            <w:pPr>
              <w:jc w:val="center"/>
              <w:rPr>
                <w:rFonts w:asciiTheme="majorHAnsi" w:hAnsiTheme="majorHAnsi" w:cstheme="majorHAnsi"/>
              </w:rPr>
            </w:pPr>
            <w:r w:rsidRPr="00494ECB">
              <w:rPr>
                <w:rFonts w:asciiTheme="majorHAnsi" w:hAnsiTheme="majorHAnsi" w:cstheme="majorHAnsi"/>
              </w:rPr>
              <w:t>2.2.1</w:t>
            </w:r>
          </w:p>
        </w:tc>
        <w:tc>
          <w:tcPr>
            <w:tcW w:w="1780" w:type="dxa"/>
            <w:shd w:val="clear" w:color="auto" w:fill="F2F2F2" w:themeFill="background1" w:themeFillShade="F2"/>
            <w:vAlign w:val="center"/>
          </w:tcPr>
          <w:p w14:paraId="7462F700" w14:textId="60A4C716" w:rsidR="00E9644F" w:rsidRPr="00494ECB" w:rsidRDefault="00494ECB" w:rsidP="00E9644F">
            <w:pPr>
              <w:rPr>
                <w:rFonts w:asciiTheme="majorHAnsi" w:hAnsiTheme="majorHAnsi" w:cstheme="majorHAnsi"/>
              </w:rPr>
            </w:pPr>
            <w:r w:rsidRPr="00494ECB">
              <w:rPr>
                <w:rFonts w:asciiTheme="majorHAnsi" w:hAnsiTheme="majorHAnsi" w:cstheme="majorHAnsi"/>
              </w:rPr>
              <w:t>Supervision</w:t>
            </w:r>
          </w:p>
        </w:tc>
        <w:tc>
          <w:tcPr>
            <w:tcW w:w="6633" w:type="dxa"/>
            <w:shd w:val="clear" w:color="auto" w:fill="F2F2F2" w:themeFill="background1" w:themeFillShade="F2"/>
            <w:vAlign w:val="center"/>
          </w:tcPr>
          <w:p w14:paraId="13AAA22E" w14:textId="746B07ED" w:rsidR="00E9644F" w:rsidRPr="00494ECB" w:rsidRDefault="00494ECB" w:rsidP="00494ECB">
            <w:pPr>
              <w:spacing w:line="276" w:lineRule="auto"/>
              <w:rPr>
                <w:rFonts w:asciiTheme="majorHAnsi" w:hAnsiTheme="majorHAnsi" w:cstheme="majorHAnsi"/>
              </w:rPr>
            </w:pPr>
            <w:r w:rsidRPr="00494ECB">
              <w:rPr>
                <w:rFonts w:asciiTheme="majorHAnsi" w:hAnsiTheme="majorHAnsi"/>
              </w:rPr>
              <w:t xml:space="preserve">At all times, reasonable precautions and adequate supervision ensure children </w:t>
            </w:r>
            <w:r w:rsidR="00F533FD">
              <w:rPr>
                <w:rFonts w:asciiTheme="majorHAnsi" w:hAnsiTheme="majorHAnsi"/>
              </w:rPr>
              <w:t xml:space="preserve">are </w:t>
            </w:r>
            <w:r w:rsidRPr="00494ECB">
              <w:rPr>
                <w:rFonts w:asciiTheme="majorHAnsi" w:hAnsiTheme="majorHAnsi"/>
              </w:rPr>
              <w:t>protected from harm and hazard.</w:t>
            </w:r>
          </w:p>
        </w:tc>
      </w:tr>
    </w:tbl>
    <w:p w14:paraId="044E86F5" w14:textId="16576232" w:rsidR="00A81408" w:rsidRPr="00DF725F" w:rsidRDefault="00A81408" w:rsidP="00890EA6">
      <w:pPr>
        <w:spacing w:line="24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271"/>
        <w:gridCol w:w="790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08074ECD" w:rsidR="00A81408" w:rsidRPr="00180B14" w:rsidRDefault="00DF725F" w:rsidP="00A81408">
            <w:pPr>
              <w:ind w:hanging="27"/>
              <w:rPr>
                <w:rFonts w:ascii="Calibri Light" w:hAnsi="Calibri Light"/>
                <w:color w:val="000000" w:themeColor="text1"/>
                <w:sz w:val="24"/>
              </w:rPr>
            </w:pPr>
            <w:r w:rsidRPr="00180B14">
              <w:rPr>
                <w:rFonts w:asciiTheme="majorHAnsi" w:hAnsiTheme="majorHAnsi" w:cstheme="majorHAnsi"/>
                <w:sz w:val="24"/>
                <w:szCs w:val="24"/>
                <w:lang w:val="en-US"/>
              </w:rPr>
              <w:t xml:space="preserve">EDUCATION AND CARE SERVICES NATIONAL </w:t>
            </w:r>
            <w:r w:rsidR="008C50D3" w:rsidRPr="00180B14">
              <w:rPr>
                <w:rFonts w:asciiTheme="majorHAnsi" w:hAnsiTheme="majorHAnsi" w:cstheme="majorHAnsi"/>
                <w:sz w:val="24"/>
                <w:szCs w:val="24"/>
                <w:lang w:val="en-US"/>
              </w:rPr>
              <w:t xml:space="preserve">LAW AND NATIONAL </w:t>
            </w:r>
            <w:r w:rsidRPr="00180B14">
              <w:rPr>
                <w:rFonts w:asciiTheme="majorHAnsi" w:hAnsiTheme="majorHAnsi" w:cstheme="majorHAnsi"/>
                <w:sz w:val="24"/>
                <w:szCs w:val="24"/>
                <w:lang w:val="en-US"/>
              </w:rPr>
              <w:t>REGULATIONS</w:t>
            </w:r>
          </w:p>
        </w:tc>
      </w:tr>
      <w:tr w:rsidR="008C50D3" w14:paraId="1EB84A04" w14:textId="77777777" w:rsidTr="008C50D3">
        <w:trPr>
          <w:trHeight w:val="443"/>
        </w:trPr>
        <w:tc>
          <w:tcPr>
            <w:tcW w:w="1271" w:type="dxa"/>
            <w:shd w:val="clear" w:color="auto" w:fill="auto"/>
            <w:vAlign w:val="center"/>
          </w:tcPr>
          <w:p w14:paraId="732ACF7C" w14:textId="58319769" w:rsidR="008C50D3" w:rsidRPr="00180B14" w:rsidRDefault="008C50D3" w:rsidP="008C50D3">
            <w:pPr>
              <w:jc w:val="center"/>
              <w:rPr>
                <w:rFonts w:ascii="Calibri Light" w:hAnsi="Calibri Light" w:cs="Calibri"/>
              </w:rPr>
            </w:pPr>
            <w:r w:rsidRPr="00180B14">
              <w:rPr>
                <w:rFonts w:asciiTheme="majorHAnsi" w:hAnsiTheme="majorHAnsi" w:cs="Calibri"/>
              </w:rPr>
              <w:t>Section 167</w:t>
            </w:r>
          </w:p>
        </w:tc>
        <w:tc>
          <w:tcPr>
            <w:tcW w:w="7909" w:type="dxa"/>
            <w:shd w:val="clear" w:color="auto" w:fill="auto"/>
            <w:vAlign w:val="center"/>
          </w:tcPr>
          <w:p w14:paraId="4C66CC4B" w14:textId="018A8764" w:rsidR="008C50D3" w:rsidRPr="00180B14" w:rsidRDefault="008C50D3" w:rsidP="008C50D3">
            <w:pPr>
              <w:rPr>
                <w:rFonts w:asciiTheme="majorHAnsi" w:hAnsiTheme="majorHAnsi" w:cs="Calibri"/>
                <w:color w:val="000000"/>
              </w:rPr>
            </w:pPr>
            <w:r w:rsidRPr="00180B14">
              <w:rPr>
                <w:rFonts w:asciiTheme="majorHAnsi" w:hAnsiTheme="majorHAnsi" w:cs="Calibri"/>
                <w:color w:val="000000"/>
              </w:rPr>
              <w:t>Offence relating to protection of children from harm and hazards</w:t>
            </w:r>
          </w:p>
        </w:tc>
      </w:tr>
      <w:tr w:rsidR="002C586A" w14:paraId="7D10816C" w14:textId="77777777" w:rsidTr="002C586A">
        <w:trPr>
          <w:trHeight w:val="443"/>
        </w:trPr>
        <w:tc>
          <w:tcPr>
            <w:tcW w:w="1271" w:type="dxa"/>
            <w:shd w:val="clear" w:color="auto" w:fill="F2F2F2" w:themeFill="background1" w:themeFillShade="F2"/>
            <w:vAlign w:val="center"/>
          </w:tcPr>
          <w:p w14:paraId="59A91A9C" w14:textId="66FB77DA" w:rsidR="002C586A" w:rsidRPr="00180B14" w:rsidRDefault="002C586A" w:rsidP="008C50D3">
            <w:pPr>
              <w:jc w:val="center"/>
              <w:rPr>
                <w:rFonts w:ascii="Calibri Light" w:hAnsi="Calibri Light" w:cs="Calibri"/>
              </w:rPr>
            </w:pPr>
            <w:r w:rsidRPr="00180B14">
              <w:rPr>
                <w:rFonts w:ascii="Calibri Light" w:hAnsi="Calibri Light" w:cs="Calibri"/>
              </w:rPr>
              <w:t>82</w:t>
            </w:r>
          </w:p>
        </w:tc>
        <w:tc>
          <w:tcPr>
            <w:tcW w:w="7909" w:type="dxa"/>
            <w:shd w:val="clear" w:color="auto" w:fill="F2F2F2" w:themeFill="background1" w:themeFillShade="F2"/>
            <w:vAlign w:val="center"/>
          </w:tcPr>
          <w:p w14:paraId="476EB487" w14:textId="3B498FB8" w:rsidR="002C586A" w:rsidRPr="00180B14" w:rsidRDefault="002C586A" w:rsidP="008C50D3">
            <w:pPr>
              <w:rPr>
                <w:rFonts w:asciiTheme="majorHAnsi" w:hAnsiTheme="majorHAnsi" w:cs="Calibri"/>
                <w:color w:val="000000"/>
              </w:rPr>
            </w:pPr>
            <w:r w:rsidRPr="00180B14">
              <w:rPr>
                <w:rFonts w:asciiTheme="majorHAnsi" w:hAnsiTheme="majorHAnsi" w:cs="Calibri"/>
                <w:color w:val="000000"/>
              </w:rPr>
              <w:t>Tobacco, drug and alcohol-free environment</w:t>
            </w:r>
          </w:p>
        </w:tc>
      </w:tr>
      <w:tr w:rsidR="008C50D3" w14:paraId="13B4DF07" w14:textId="77777777" w:rsidTr="002C586A">
        <w:trPr>
          <w:trHeight w:val="443"/>
        </w:trPr>
        <w:tc>
          <w:tcPr>
            <w:tcW w:w="1271" w:type="dxa"/>
            <w:shd w:val="clear" w:color="auto" w:fill="FFFFFF" w:themeFill="background1"/>
            <w:vAlign w:val="center"/>
          </w:tcPr>
          <w:p w14:paraId="69E3B540" w14:textId="157E3D84" w:rsidR="008C50D3" w:rsidRPr="003A2333" w:rsidRDefault="008C50D3" w:rsidP="008C50D3">
            <w:pPr>
              <w:jc w:val="center"/>
              <w:rPr>
                <w:rFonts w:ascii="Calibri Light" w:hAnsi="Calibri Light" w:cs="Calibri"/>
              </w:rPr>
            </w:pPr>
            <w:r>
              <w:rPr>
                <w:rFonts w:ascii="Calibri Light" w:hAnsi="Calibri Light" w:cs="Calibri"/>
              </w:rPr>
              <w:t>85</w:t>
            </w:r>
          </w:p>
        </w:tc>
        <w:tc>
          <w:tcPr>
            <w:tcW w:w="7909" w:type="dxa"/>
            <w:shd w:val="clear" w:color="auto" w:fill="FFFFFF" w:themeFill="background1"/>
            <w:vAlign w:val="center"/>
          </w:tcPr>
          <w:p w14:paraId="5FAD3AC7" w14:textId="7B303F83" w:rsidR="008C50D3" w:rsidRPr="00890EA6" w:rsidRDefault="008C50D3" w:rsidP="008C50D3">
            <w:pPr>
              <w:rPr>
                <w:rFonts w:ascii="Calibri Light" w:hAnsi="Calibri Light" w:cs="Calibri"/>
                <w:color w:val="000000"/>
              </w:rPr>
            </w:pPr>
            <w:r w:rsidRPr="00890EA6">
              <w:rPr>
                <w:rFonts w:asciiTheme="majorHAnsi" w:hAnsiTheme="majorHAnsi" w:cs="Calibri"/>
                <w:color w:val="000000"/>
              </w:rPr>
              <w:t>Incident, injury, trauma and illness policies and procedures</w:t>
            </w:r>
          </w:p>
        </w:tc>
      </w:tr>
      <w:tr w:rsidR="008C50D3" w14:paraId="226C41B7" w14:textId="77777777" w:rsidTr="002C586A">
        <w:trPr>
          <w:trHeight w:val="443"/>
        </w:trPr>
        <w:tc>
          <w:tcPr>
            <w:tcW w:w="1271" w:type="dxa"/>
            <w:tcBorders>
              <w:bottom w:val="single" w:sz="4" w:space="0" w:color="auto"/>
            </w:tcBorders>
            <w:shd w:val="clear" w:color="auto" w:fill="F2F2F2" w:themeFill="background1" w:themeFillShade="F2"/>
            <w:vAlign w:val="center"/>
          </w:tcPr>
          <w:p w14:paraId="4F0843B9" w14:textId="621B960C" w:rsidR="008C50D3" w:rsidRDefault="008C50D3" w:rsidP="008C50D3">
            <w:pPr>
              <w:jc w:val="center"/>
              <w:rPr>
                <w:rFonts w:asciiTheme="majorHAnsi" w:hAnsiTheme="majorHAnsi" w:cs="Calibri"/>
              </w:rPr>
            </w:pPr>
            <w:r>
              <w:rPr>
                <w:rFonts w:asciiTheme="majorHAnsi" w:hAnsiTheme="majorHAnsi" w:cs="Calibri"/>
              </w:rPr>
              <w:t>97</w:t>
            </w:r>
          </w:p>
        </w:tc>
        <w:tc>
          <w:tcPr>
            <w:tcW w:w="7909" w:type="dxa"/>
            <w:tcBorders>
              <w:bottom w:val="single" w:sz="4" w:space="0" w:color="auto"/>
            </w:tcBorders>
            <w:shd w:val="clear" w:color="auto" w:fill="F2F2F2" w:themeFill="background1" w:themeFillShade="F2"/>
            <w:vAlign w:val="center"/>
          </w:tcPr>
          <w:p w14:paraId="0B1AE913" w14:textId="0343AA3C" w:rsidR="008C50D3" w:rsidRPr="00890EA6" w:rsidRDefault="008C50D3" w:rsidP="008C50D3">
            <w:pPr>
              <w:rPr>
                <w:rFonts w:asciiTheme="majorHAnsi" w:hAnsiTheme="majorHAnsi"/>
              </w:rPr>
            </w:pPr>
            <w:r w:rsidRPr="00890EA6">
              <w:rPr>
                <w:rFonts w:asciiTheme="majorHAnsi" w:hAnsiTheme="majorHAnsi" w:cs="Calibri"/>
                <w:color w:val="000000"/>
              </w:rPr>
              <w:t>Emergency and evacuation procedure</w:t>
            </w:r>
          </w:p>
        </w:tc>
      </w:tr>
      <w:tr w:rsidR="008C50D3" w14:paraId="0AECA048" w14:textId="77777777" w:rsidTr="002C586A">
        <w:trPr>
          <w:trHeight w:val="443"/>
        </w:trPr>
        <w:tc>
          <w:tcPr>
            <w:tcW w:w="1271" w:type="dxa"/>
            <w:shd w:val="clear" w:color="auto" w:fill="FFFFFF" w:themeFill="background1"/>
            <w:vAlign w:val="center"/>
          </w:tcPr>
          <w:p w14:paraId="0C0EE798" w14:textId="16A851DB" w:rsidR="008C50D3" w:rsidRDefault="008C50D3" w:rsidP="008C50D3">
            <w:pPr>
              <w:jc w:val="center"/>
              <w:rPr>
                <w:rFonts w:asciiTheme="majorHAnsi" w:hAnsiTheme="majorHAnsi" w:cs="Calibri"/>
              </w:rPr>
            </w:pPr>
            <w:r>
              <w:rPr>
                <w:rFonts w:asciiTheme="majorHAnsi" w:hAnsiTheme="majorHAnsi" w:cs="Calibri"/>
              </w:rPr>
              <w:t>106</w:t>
            </w:r>
          </w:p>
        </w:tc>
        <w:tc>
          <w:tcPr>
            <w:tcW w:w="7909" w:type="dxa"/>
            <w:shd w:val="clear" w:color="auto" w:fill="FFFFFF" w:themeFill="background1"/>
            <w:vAlign w:val="center"/>
          </w:tcPr>
          <w:p w14:paraId="32D75BE1" w14:textId="5328FA7A" w:rsidR="008C50D3" w:rsidRPr="00890EA6" w:rsidRDefault="008C50D3" w:rsidP="008C50D3">
            <w:pPr>
              <w:rPr>
                <w:rFonts w:asciiTheme="majorHAnsi" w:hAnsiTheme="majorHAnsi"/>
              </w:rPr>
            </w:pPr>
            <w:r w:rsidRPr="00890EA6">
              <w:rPr>
                <w:rFonts w:asciiTheme="majorHAnsi" w:hAnsiTheme="majorHAnsi" w:cs="Calibri"/>
                <w:color w:val="000000"/>
              </w:rPr>
              <w:t>Laundry and hygiene facilities</w:t>
            </w:r>
          </w:p>
        </w:tc>
      </w:tr>
      <w:tr w:rsidR="00146890" w14:paraId="152C4C44" w14:textId="77777777" w:rsidTr="002C586A">
        <w:trPr>
          <w:trHeight w:val="443"/>
        </w:trPr>
        <w:tc>
          <w:tcPr>
            <w:tcW w:w="1271" w:type="dxa"/>
            <w:shd w:val="clear" w:color="auto" w:fill="F2F2F2" w:themeFill="background1" w:themeFillShade="F2"/>
            <w:vAlign w:val="center"/>
          </w:tcPr>
          <w:p w14:paraId="0A04A45E" w14:textId="6885A4AD" w:rsidR="00146890" w:rsidRDefault="00146890" w:rsidP="008C50D3">
            <w:pPr>
              <w:jc w:val="center"/>
              <w:rPr>
                <w:rFonts w:asciiTheme="majorHAnsi" w:hAnsiTheme="majorHAnsi" w:cs="Calibri"/>
              </w:rPr>
            </w:pPr>
            <w:r>
              <w:rPr>
                <w:rFonts w:asciiTheme="majorHAnsi" w:hAnsiTheme="majorHAnsi" w:cs="Calibri"/>
              </w:rPr>
              <w:t>112</w:t>
            </w:r>
          </w:p>
        </w:tc>
        <w:tc>
          <w:tcPr>
            <w:tcW w:w="7909" w:type="dxa"/>
            <w:shd w:val="clear" w:color="auto" w:fill="F2F2F2" w:themeFill="background1" w:themeFillShade="F2"/>
            <w:vAlign w:val="center"/>
          </w:tcPr>
          <w:p w14:paraId="6F226291" w14:textId="7C1FEE16" w:rsidR="00146890" w:rsidRPr="00890EA6" w:rsidRDefault="00146890" w:rsidP="008C50D3">
            <w:pPr>
              <w:rPr>
                <w:rFonts w:asciiTheme="majorHAnsi" w:hAnsiTheme="majorHAnsi" w:cs="Calibri"/>
                <w:color w:val="000000"/>
              </w:rPr>
            </w:pPr>
            <w:r>
              <w:rPr>
                <w:rFonts w:asciiTheme="majorHAnsi" w:hAnsiTheme="majorHAnsi" w:cs="Calibri"/>
                <w:color w:val="000000"/>
              </w:rPr>
              <w:t>Nappy change facilities</w:t>
            </w:r>
          </w:p>
        </w:tc>
      </w:tr>
    </w:tbl>
    <w:p w14:paraId="1D593815" w14:textId="673F6241" w:rsidR="005D148A" w:rsidRPr="003A2333" w:rsidRDefault="005D148A" w:rsidP="001A47F6">
      <w:pPr>
        <w:spacing w:line="276" w:lineRule="auto"/>
        <w:rPr>
          <w:rFonts w:cs="Arial"/>
          <w:sz w:val="24"/>
          <w:szCs w:val="24"/>
          <w:lang w:val="en-US"/>
        </w:rPr>
      </w:pPr>
      <w:r>
        <w:rPr>
          <w:rFonts w:cs="Arial"/>
          <w:sz w:val="24"/>
          <w:szCs w:val="24"/>
          <w:lang w:val="en-US"/>
        </w:rPr>
        <w:br/>
      </w:r>
      <w:r w:rsidRPr="003A2333">
        <w:rPr>
          <w:rFonts w:cs="Arial"/>
          <w:sz w:val="24"/>
          <w:szCs w:val="24"/>
          <w:lang w:val="en-US"/>
        </w:rPr>
        <w:t>RELATED POLICIES</w:t>
      </w:r>
    </w:p>
    <w:tbl>
      <w:tblPr>
        <w:tblStyle w:val="TableGrid"/>
        <w:tblW w:w="9180" w:type="dxa"/>
        <w:tblLook w:val="04A0" w:firstRow="1" w:lastRow="0" w:firstColumn="1" w:lastColumn="0" w:noHBand="0" w:noVBand="1"/>
      </w:tblPr>
      <w:tblGrid>
        <w:gridCol w:w="4590"/>
        <w:gridCol w:w="4590"/>
      </w:tblGrid>
      <w:tr w:rsidR="008F326A" w14:paraId="6963CC8E" w14:textId="77777777" w:rsidTr="001C14E6">
        <w:trPr>
          <w:trHeight w:val="908"/>
        </w:trPr>
        <w:tc>
          <w:tcPr>
            <w:tcW w:w="4590" w:type="dxa"/>
            <w:vAlign w:val="center"/>
          </w:tcPr>
          <w:p w14:paraId="304F3A87" w14:textId="77777777" w:rsidR="008F326A" w:rsidRDefault="008F326A" w:rsidP="001C14E6">
            <w:pPr>
              <w:spacing w:line="276" w:lineRule="auto"/>
              <w:rPr>
                <w:rFonts w:asciiTheme="majorHAnsi" w:hAnsiTheme="majorHAnsi"/>
                <w:bCs/>
              </w:rPr>
            </w:pPr>
            <w:r w:rsidRPr="00050592">
              <w:rPr>
                <w:rFonts w:asciiTheme="majorHAnsi" w:hAnsiTheme="majorHAnsi"/>
                <w:bCs/>
              </w:rPr>
              <w:t xml:space="preserve">Administration of </w:t>
            </w:r>
            <w:r>
              <w:rPr>
                <w:rFonts w:asciiTheme="majorHAnsi" w:hAnsiTheme="majorHAnsi"/>
                <w:bCs/>
              </w:rPr>
              <w:t>F</w:t>
            </w:r>
            <w:r w:rsidRPr="00050592">
              <w:rPr>
                <w:rFonts w:asciiTheme="majorHAnsi" w:hAnsiTheme="majorHAnsi"/>
                <w:bCs/>
              </w:rPr>
              <w:t xml:space="preserve">irst </w:t>
            </w:r>
            <w:r>
              <w:rPr>
                <w:rFonts w:asciiTheme="majorHAnsi" w:hAnsiTheme="majorHAnsi"/>
                <w:bCs/>
              </w:rPr>
              <w:t>A</w:t>
            </w:r>
            <w:r w:rsidRPr="00050592">
              <w:rPr>
                <w:rFonts w:asciiTheme="majorHAnsi" w:hAnsiTheme="majorHAnsi"/>
                <w:bCs/>
              </w:rPr>
              <w:t xml:space="preserve">id </w:t>
            </w:r>
            <w:r>
              <w:rPr>
                <w:rFonts w:asciiTheme="majorHAnsi" w:hAnsiTheme="majorHAnsi"/>
                <w:bCs/>
              </w:rPr>
              <w:t>P</w:t>
            </w:r>
            <w:r w:rsidRPr="00050592">
              <w:rPr>
                <w:rFonts w:asciiTheme="majorHAnsi" w:hAnsiTheme="majorHAnsi"/>
                <w:bCs/>
              </w:rPr>
              <w:t>olicy</w:t>
            </w:r>
          </w:p>
          <w:p w14:paraId="6A852169" w14:textId="77777777" w:rsidR="008F326A" w:rsidRPr="00050592" w:rsidRDefault="008F326A" w:rsidP="001C14E6">
            <w:pPr>
              <w:spacing w:line="276" w:lineRule="auto"/>
              <w:rPr>
                <w:rFonts w:asciiTheme="majorHAnsi" w:hAnsiTheme="majorHAnsi"/>
                <w:bCs/>
              </w:rPr>
            </w:pPr>
            <w:r w:rsidRPr="00050592">
              <w:rPr>
                <w:rFonts w:asciiTheme="majorHAnsi" w:hAnsiTheme="majorHAnsi"/>
                <w:bCs/>
              </w:rPr>
              <w:t xml:space="preserve">Administration of </w:t>
            </w:r>
            <w:r>
              <w:rPr>
                <w:rFonts w:asciiTheme="majorHAnsi" w:hAnsiTheme="majorHAnsi"/>
                <w:bCs/>
              </w:rPr>
              <w:t>M</w:t>
            </w:r>
            <w:r w:rsidRPr="00050592">
              <w:rPr>
                <w:rFonts w:asciiTheme="majorHAnsi" w:hAnsiTheme="majorHAnsi"/>
                <w:bCs/>
              </w:rPr>
              <w:t xml:space="preserve">edication </w:t>
            </w:r>
            <w:r>
              <w:rPr>
                <w:rFonts w:asciiTheme="majorHAnsi" w:hAnsiTheme="majorHAnsi"/>
                <w:bCs/>
              </w:rPr>
              <w:t>P</w:t>
            </w:r>
            <w:r w:rsidRPr="00050592">
              <w:rPr>
                <w:rFonts w:asciiTheme="majorHAnsi" w:hAnsiTheme="majorHAnsi"/>
                <w:bCs/>
              </w:rPr>
              <w:t>olicy</w:t>
            </w:r>
          </w:p>
          <w:p w14:paraId="105FA738" w14:textId="77777777" w:rsidR="008F326A" w:rsidRPr="00050592" w:rsidRDefault="008F326A" w:rsidP="001C14E6">
            <w:pPr>
              <w:spacing w:line="276" w:lineRule="auto"/>
              <w:rPr>
                <w:rFonts w:asciiTheme="majorHAnsi" w:hAnsiTheme="majorHAnsi"/>
                <w:bCs/>
              </w:rPr>
            </w:pPr>
            <w:r w:rsidRPr="00050592">
              <w:rPr>
                <w:rFonts w:asciiTheme="majorHAnsi" w:hAnsiTheme="majorHAnsi"/>
                <w:bCs/>
              </w:rPr>
              <w:t>Environmentally responsible policy</w:t>
            </w:r>
          </w:p>
          <w:p w14:paraId="409EBC4D" w14:textId="77777777" w:rsidR="008F326A" w:rsidRPr="00050592" w:rsidRDefault="008F326A" w:rsidP="001C14E6">
            <w:pPr>
              <w:spacing w:line="276" w:lineRule="auto"/>
              <w:rPr>
                <w:rFonts w:asciiTheme="majorHAnsi" w:hAnsiTheme="majorHAnsi"/>
                <w:bCs/>
              </w:rPr>
            </w:pPr>
            <w:r w:rsidRPr="00050592">
              <w:rPr>
                <w:rFonts w:asciiTheme="majorHAnsi" w:hAnsiTheme="majorHAnsi"/>
                <w:bCs/>
              </w:rPr>
              <w:t xml:space="preserve">Health and </w:t>
            </w:r>
            <w:r>
              <w:rPr>
                <w:rFonts w:asciiTheme="majorHAnsi" w:hAnsiTheme="majorHAnsi"/>
                <w:bCs/>
              </w:rPr>
              <w:t>S</w:t>
            </w:r>
            <w:r w:rsidRPr="00050592">
              <w:rPr>
                <w:rFonts w:asciiTheme="majorHAnsi" w:hAnsiTheme="majorHAnsi"/>
                <w:bCs/>
              </w:rPr>
              <w:t xml:space="preserve">afety </w:t>
            </w:r>
            <w:r>
              <w:rPr>
                <w:rFonts w:asciiTheme="majorHAnsi" w:hAnsiTheme="majorHAnsi"/>
                <w:bCs/>
              </w:rPr>
              <w:t>P</w:t>
            </w:r>
            <w:r w:rsidRPr="00050592">
              <w:rPr>
                <w:rFonts w:asciiTheme="majorHAnsi" w:hAnsiTheme="majorHAnsi"/>
                <w:bCs/>
              </w:rPr>
              <w:t>olicy</w:t>
            </w:r>
          </w:p>
        </w:tc>
        <w:tc>
          <w:tcPr>
            <w:tcW w:w="4590" w:type="dxa"/>
            <w:vAlign w:val="center"/>
          </w:tcPr>
          <w:p w14:paraId="24AAAF37" w14:textId="77777777" w:rsidR="008F326A" w:rsidRDefault="008F326A" w:rsidP="001C14E6">
            <w:pPr>
              <w:spacing w:line="276" w:lineRule="auto"/>
              <w:rPr>
                <w:rFonts w:asciiTheme="majorHAnsi" w:hAnsiTheme="majorHAnsi"/>
                <w:bCs/>
              </w:rPr>
            </w:pPr>
            <w:r>
              <w:rPr>
                <w:rFonts w:asciiTheme="majorHAnsi" w:hAnsiTheme="majorHAnsi"/>
                <w:bCs/>
              </w:rPr>
              <w:t>Incident, Injury, Trauma and Illness Policy</w:t>
            </w:r>
          </w:p>
          <w:p w14:paraId="43109145" w14:textId="77777777" w:rsidR="008F326A" w:rsidRPr="00050592" w:rsidRDefault="008F326A" w:rsidP="001C14E6">
            <w:pPr>
              <w:spacing w:line="276" w:lineRule="auto"/>
              <w:rPr>
                <w:rFonts w:asciiTheme="majorHAnsi" w:hAnsiTheme="majorHAnsi"/>
                <w:bCs/>
              </w:rPr>
            </w:pPr>
            <w:r w:rsidRPr="00050592">
              <w:rPr>
                <w:rFonts w:asciiTheme="majorHAnsi" w:hAnsiTheme="majorHAnsi"/>
                <w:bCs/>
              </w:rPr>
              <w:t xml:space="preserve">Work, </w:t>
            </w:r>
            <w:r>
              <w:rPr>
                <w:rFonts w:asciiTheme="majorHAnsi" w:hAnsiTheme="majorHAnsi"/>
                <w:bCs/>
              </w:rPr>
              <w:t>H</w:t>
            </w:r>
            <w:r w:rsidRPr="00050592">
              <w:rPr>
                <w:rFonts w:asciiTheme="majorHAnsi" w:hAnsiTheme="majorHAnsi"/>
                <w:bCs/>
              </w:rPr>
              <w:t xml:space="preserve">ealth, and </w:t>
            </w:r>
            <w:r>
              <w:rPr>
                <w:rFonts w:asciiTheme="majorHAnsi" w:hAnsiTheme="majorHAnsi"/>
                <w:bCs/>
              </w:rPr>
              <w:t>S</w:t>
            </w:r>
            <w:r w:rsidRPr="00050592">
              <w:rPr>
                <w:rFonts w:asciiTheme="majorHAnsi" w:hAnsiTheme="majorHAnsi"/>
                <w:bCs/>
              </w:rPr>
              <w:t xml:space="preserve">afety </w:t>
            </w:r>
            <w:r>
              <w:rPr>
                <w:rFonts w:asciiTheme="majorHAnsi" w:hAnsiTheme="majorHAnsi"/>
                <w:bCs/>
              </w:rPr>
              <w:t>P</w:t>
            </w:r>
            <w:r w:rsidRPr="00050592">
              <w:rPr>
                <w:rFonts w:asciiTheme="majorHAnsi" w:hAnsiTheme="majorHAnsi"/>
                <w:bCs/>
              </w:rPr>
              <w:t xml:space="preserve">olicy </w:t>
            </w:r>
          </w:p>
          <w:p w14:paraId="6DA1D80F" w14:textId="77777777" w:rsidR="008F326A" w:rsidRPr="00050592" w:rsidRDefault="008F326A" w:rsidP="001C14E6">
            <w:pPr>
              <w:spacing w:line="276" w:lineRule="auto"/>
              <w:rPr>
                <w:rFonts w:asciiTheme="majorHAnsi" w:hAnsiTheme="majorHAnsi"/>
                <w:bCs/>
              </w:rPr>
            </w:pPr>
          </w:p>
          <w:p w14:paraId="74EAA90A" w14:textId="77777777" w:rsidR="008F326A" w:rsidRPr="001A0B58" w:rsidRDefault="008F326A" w:rsidP="001C14E6">
            <w:pPr>
              <w:spacing w:line="276" w:lineRule="auto"/>
              <w:rPr>
                <w:rFonts w:asciiTheme="majorHAnsi" w:hAnsiTheme="majorHAnsi"/>
                <w:bCs/>
              </w:rPr>
            </w:pPr>
          </w:p>
        </w:tc>
      </w:tr>
    </w:tbl>
    <w:p w14:paraId="39A5F66C" w14:textId="2EEB63B2" w:rsidR="00DF725F" w:rsidRDefault="00DF725F"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350E1C4E" w14:textId="54820AB7" w:rsidR="005D148A" w:rsidRDefault="001A47F6" w:rsidP="005D148A">
      <w:pPr>
        <w:spacing w:after="0" w:line="360" w:lineRule="auto"/>
        <w:rPr>
          <w:rFonts w:asciiTheme="majorHAnsi" w:hAnsiTheme="majorHAnsi"/>
        </w:rPr>
      </w:pPr>
      <w:r w:rsidRPr="00180B14">
        <w:rPr>
          <w:rFonts w:asciiTheme="majorHAnsi" w:hAnsiTheme="majorHAnsi"/>
        </w:rPr>
        <w:t>Our Service aims to</w:t>
      </w:r>
      <w:r w:rsidR="008C50D3" w:rsidRPr="00180B14">
        <w:rPr>
          <w:rFonts w:asciiTheme="majorHAnsi" w:hAnsiTheme="majorHAnsi"/>
        </w:rPr>
        <w:t xml:space="preserve"> protect children, families and visitors from hazard and harm at all times. We promote the use of environmentally</w:t>
      </w:r>
      <w:r w:rsidR="008C50D3" w:rsidRPr="00C75BAC">
        <w:rPr>
          <w:rFonts w:asciiTheme="majorHAnsi" w:hAnsiTheme="majorHAnsi"/>
        </w:rPr>
        <w:t xml:space="preserve"> friendly products</w:t>
      </w:r>
      <w:r w:rsidR="008C50D3">
        <w:rPr>
          <w:rFonts w:asciiTheme="majorHAnsi" w:hAnsiTheme="majorHAnsi"/>
        </w:rPr>
        <w:t xml:space="preserve"> where possible and </w:t>
      </w:r>
      <w:r w:rsidR="008C50D3" w:rsidRPr="00C75BAC">
        <w:rPr>
          <w:rFonts w:asciiTheme="majorHAnsi" w:hAnsiTheme="majorHAnsi"/>
        </w:rPr>
        <w:t>ensur</w:t>
      </w:r>
      <w:r w:rsidR="008C50D3">
        <w:rPr>
          <w:rFonts w:asciiTheme="majorHAnsi" w:hAnsiTheme="majorHAnsi"/>
        </w:rPr>
        <w:t xml:space="preserve">e </w:t>
      </w:r>
      <w:r w:rsidR="008C50D3" w:rsidRPr="00C75BAC">
        <w:rPr>
          <w:rFonts w:asciiTheme="majorHAnsi" w:hAnsiTheme="majorHAnsi"/>
        </w:rPr>
        <w:t xml:space="preserve">we provide a safe environment </w:t>
      </w:r>
      <w:r w:rsidR="008C50D3" w:rsidRPr="00C75BAC">
        <w:rPr>
          <w:rFonts w:asciiTheme="majorHAnsi" w:hAnsiTheme="majorHAnsi"/>
        </w:rPr>
        <w:lastRenderedPageBreak/>
        <w:t xml:space="preserve">where chemicals and hazardous </w:t>
      </w:r>
      <w:r w:rsidR="008C50D3" w:rsidRPr="00F30A9D">
        <w:rPr>
          <w:rFonts w:asciiTheme="majorHAnsi" w:hAnsiTheme="majorHAnsi"/>
        </w:rPr>
        <w:t>products and</w:t>
      </w:r>
      <w:r w:rsidR="008C50D3">
        <w:rPr>
          <w:rFonts w:asciiTheme="majorHAnsi" w:hAnsiTheme="majorHAnsi"/>
        </w:rPr>
        <w:t xml:space="preserve"> </w:t>
      </w:r>
      <w:r w:rsidR="008C50D3" w:rsidRPr="00C75BAC">
        <w:rPr>
          <w:rFonts w:asciiTheme="majorHAnsi" w:hAnsiTheme="majorHAnsi"/>
        </w:rPr>
        <w:t>equipment are safely stored and managed away from children and are handled appropriately</w:t>
      </w:r>
      <w:r w:rsidR="008C50D3">
        <w:rPr>
          <w:rFonts w:asciiTheme="majorHAnsi" w:hAnsiTheme="majorHAnsi"/>
        </w:rPr>
        <w:t xml:space="preserve">. </w:t>
      </w:r>
    </w:p>
    <w:p w14:paraId="331D7BF9" w14:textId="77777777" w:rsidR="00D321DF" w:rsidRDefault="00D321DF" w:rsidP="005D148A">
      <w:pPr>
        <w:spacing w:line="360" w:lineRule="auto"/>
        <w:rPr>
          <w:rFonts w:cs="Arial"/>
          <w:sz w:val="24"/>
          <w:szCs w:val="24"/>
        </w:rPr>
      </w:pPr>
    </w:p>
    <w:p w14:paraId="7960BCB1" w14:textId="36F6BF81" w:rsidR="005D148A" w:rsidRDefault="005D148A" w:rsidP="005D148A">
      <w:pPr>
        <w:spacing w:line="360" w:lineRule="auto"/>
        <w:rPr>
          <w:rFonts w:asciiTheme="majorHAnsi" w:hAnsiTheme="majorHAnsi" w:cs="Arial"/>
        </w:rPr>
      </w:pPr>
      <w:r>
        <w:rPr>
          <w:rFonts w:cs="Arial"/>
          <w:sz w:val="24"/>
          <w:szCs w:val="24"/>
        </w:rPr>
        <w:t>SCOPE</w:t>
      </w:r>
    </w:p>
    <w:p w14:paraId="2B919724" w14:textId="77777777" w:rsidR="00E9644F" w:rsidRPr="00E02156" w:rsidRDefault="00E9644F" w:rsidP="00E9644F">
      <w:pPr>
        <w:rPr>
          <w:rFonts w:asciiTheme="majorHAnsi" w:hAnsiTheme="majorHAnsi"/>
        </w:rPr>
      </w:pPr>
      <w:r w:rsidRPr="00E02156">
        <w:rPr>
          <w:rFonts w:asciiTheme="majorHAnsi" w:hAnsiTheme="majorHAnsi"/>
        </w:rPr>
        <w:t>This policy applies to children, families, staff, management</w:t>
      </w:r>
      <w:r>
        <w:rPr>
          <w:rFonts w:asciiTheme="majorHAnsi" w:hAnsiTheme="majorHAnsi"/>
        </w:rPr>
        <w:t>,</w:t>
      </w:r>
      <w:r w:rsidRPr="00E02156">
        <w:rPr>
          <w:rFonts w:asciiTheme="majorHAnsi" w:hAnsiTheme="majorHAnsi"/>
        </w:rPr>
        <w:t xml:space="preserve"> and visitors of the Service.</w:t>
      </w:r>
    </w:p>
    <w:p w14:paraId="0398BA7C" w14:textId="56722A42" w:rsidR="005F1CFD" w:rsidRPr="00C3140F" w:rsidRDefault="005F1CFD" w:rsidP="005F1CFD">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79211F27" w14:textId="042EE755" w:rsidR="000230D2" w:rsidRPr="00180B14" w:rsidRDefault="009701C3" w:rsidP="001A47F6">
      <w:pPr>
        <w:spacing w:line="360" w:lineRule="auto"/>
        <w:rPr>
          <w:rFonts w:cstheme="minorHAnsi"/>
        </w:rPr>
      </w:pPr>
      <w:r w:rsidRPr="00180B14">
        <w:rPr>
          <w:rFonts w:cstheme="minorHAnsi"/>
          <w:sz w:val="24"/>
          <w:szCs w:val="24"/>
        </w:rPr>
        <w:t>MANAGEMENT WILL</w:t>
      </w:r>
      <w:r w:rsidR="001A47F6" w:rsidRPr="00180B14">
        <w:rPr>
          <w:rFonts w:cstheme="minorHAnsi"/>
          <w:sz w:val="24"/>
          <w:szCs w:val="24"/>
        </w:rPr>
        <w:t xml:space="preserve"> ENSURE</w:t>
      </w:r>
      <w:r w:rsidRPr="00180B14">
        <w:rPr>
          <w:rFonts w:cstheme="minorHAnsi"/>
          <w:sz w:val="24"/>
          <w:szCs w:val="24"/>
        </w:rPr>
        <w:t>:</w:t>
      </w:r>
    </w:p>
    <w:p w14:paraId="04F62376" w14:textId="2A331617" w:rsidR="001A47F6" w:rsidRDefault="008C50D3" w:rsidP="008C50D3">
      <w:pPr>
        <w:pStyle w:val="ListParagraph"/>
        <w:numPr>
          <w:ilvl w:val="0"/>
          <w:numId w:val="17"/>
        </w:numPr>
        <w:spacing w:after="0" w:line="360" w:lineRule="auto"/>
        <w:rPr>
          <w:rFonts w:asciiTheme="majorHAnsi" w:hAnsiTheme="majorHAnsi"/>
        </w:rPr>
      </w:pPr>
      <w:bookmarkStart w:id="0" w:name="_Hlk528059515"/>
      <w:r>
        <w:rPr>
          <w:rFonts w:asciiTheme="majorHAnsi" w:hAnsiTheme="majorHAnsi"/>
        </w:rPr>
        <w:t>t</w:t>
      </w:r>
      <w:r w:rsidR="001A47F6" w:rsidRPr="00BF4986">
        <w:rPr>
          <w:rFonts w:asciiTheme="majorHAnsi" w:hAnsiTheme="majorHAnsi"/>
        </w:rPr>
        <w:t xml:space="preserve">hat every practical </w:t>
      </w:r>
      <w:r w:rsidR="001A47F6">
        <w:rPr>
          <w:rFonts w:asciiTheme="majorHAnsi" w:hAnsiTheme="majorHAnsi"/>
        </w:rPr>
        <w:t>measure</w:t>
      </w:r>
      <w:r w:rsidR="001A47F6" w:rsidRPr="00BF4986">
        <w:rPr>
          <w:rFonts w:asciiTheme="majorHAnsi" w:hAnsiTheme="majorHAnsi"/>
        </w:rPr>
        <w:t xml:space="preserve"> is taken to protect children being educated and cared for by the Service from harm and any hazard likely to cause </w:t>
      </w:r>
      <w:r w:rsidR="001A47F6" w:rsidRPr="008C50D3">
        <w:rPr>
          <w:rFonts w:asciiTheme="majorHAnsi" w:hAnsiTheme="majorHAnsi"/>
        </w:rPr>
        <w:t>injury</w:t>
      </w:r>
    </w:p>
    <w:p w14:paraId="04E33CB6" w14:textId="6E1DA10D" w:rsidR="002C586A" w:rsidRPr="00180B14" w:rsidRDefault="002C586A" w:rsidP="008C50D3">
      <w:pPr>
        <w:pStyle w:val="ListParagraph"/>
        <w:numPr>
          <w:ilvl w:val="0"/>
          <w:numId w:val="17"/>
        </w:numPr>
        <w:spacing w:after="0" w:line="360" w:lineRule="auto"/>
        <w:rPr>
          <w:rFonts w:asciiTheme="majorHAnsi" w:hAnsiTheme="majorHAnsi"/>
        </w:rPr>
      </w:pPr>
      <w:r w:rsidRPr="00180B14">
        <w:rPr>
          <w:rFonts w:asciiTheme="majorHAnsi" w:hAnsiTheme="majorHAnsi"/>
        </w:rPr>
        <w:t>a smoke free environment is provided to children, staff, families and visitors at all times</w:t>
      </w:r>
    </w:p>
    <w:p w14:paraId="71BB2A0D" w14:textId="370AC2C0" w:rsidR="001A47F6" w:rsidRDefault="008C50D3" w:rsidP="008C50D3">
      <w:pPr>
        <w:numPr>
          <w:ilvl w:val="0"/>
          <w:numId w:val="17"/>
        </w:numPr>
        <w:shd w:val="clear" w:color="auto" w:fill="FFFFFF"/>
        <w:spacing w:after="0" w:line="360" w:lineRule="auto"/>
        <w:rPr>
          <w:rFonts w:asciiTheme="majorHAnsi" w:eastAsia="Times New Roman" w:hAnsiTheme="majorHAnsi" w:cs="Times New Roman"/>
          <w:lang w:eastAsia="en-AU"/>
        </w:rPr>
      </w:pPr>
      <w:r>
        <w:rPr>
          <w:rFonts w:asciiTheme="majorHAnsi" w:eastAsia="Times New Roman" w:hAnsiTheme="majorHAnsi" w:cs="Times New Roman"/>
          <w:lang w:eastAsia="en-AU"/>
        </w:rPr>
        <w:t>a</w:t>
      </w:r>
      <w:r w:rsidR="001A47F6" w:rsidRPr="00BF4986">
        <w:rPr>
          <w:rFonts w:asciiTheme="majorHAnsi" w:eastAsia="Times New Roman" w:hAnsiTheme="majorHAnsi" w:cs="Times New Roman"/>
          <w:lang w:eastAsia="en-AU"/>
        </w:rPr>
        <w:t>ll dangerous goods and hazardous substances are identified within the Service and included in the chemical register</w:t>
      </w:r>
    </w:p>
    <w:p w14:paraId="32DE049C" w14:textId="03C5EC30" w:rsidR="008C50D3" w:rsidRPr="00180B14" w:rsidRDefault="008C50D3" w:rsidP="008C50D3">
      <w:pPr>
        <w:numPr>
          <w:ilvl w:val="0"/>
          <w:numId w:val="17"/>
        </w:numPr>
        <w:shd w:val="clear" w:color="auto" w:fill="FFFFFF"/>
        <w:spacing w:after="0" w:line="360" w:lineRule="auto"/>
        <w:rPr>
          <w:rFonts w:asciiTheme="majorHAnsi" w:eastAsia="Times New Roman" w:hAnsiTheme="majorHAnsi" w:cs="Times New Roman"/>
          <w:lang w:eastAsia="en-AU"/>
        </w:rPr>
      </w:pPr>
      <w:r w:rsidRPr="00180B14">
        <w:rPr>
          <w:rFonts w:asciiTheme="majorHAnsi" w:eastAsia="Times New Roman" w:hAnsiTheme="majorHAnsi" w:cs="Times New Roman"/>
          <w:lang w:eastAsia="en-AU"/>
        </w:rPr>
        <w:t>the Poison Hotline number is clearly displayed near the First Aid Kit/ in each room</w:t>
      </w:r>
    </w:p>
    <w:p w14:paraId="736FA8A8" w14:textId="581585D0" w:rsidR="001A47F6" w:rsidRPr="00BF4986" w:rsidRDefault="008C50D3" w:rsidP="008C50D3">
      <w:pPr>
        <w:numPr>
          <w:ilvl w:val="0"/>
          <w:numId w:val="17"/>
        </w:numPr>
        <w:shd w:val="clear" w:color="auto" w:fill="FFFFFF"/>
        <w:spacing w:after="0" w:line="360" w:lineRule="auto"/>
        <w:rPr>
          <w:rFonts w:asciiTheme="majorHAnsi" w:eastAsia="Times New Roman" w:hAnsiTheme="majorHAnsi" w:cs="Times New Roman"/>
          <w:lang w:eastAsia="en-AU"/>
        </w:rPr>
      </w:pPr>
      <w:r>
        <w:rPr>
          <w:rFonts w:asciiTheme="majorHAnsi" w:eastAsia="Times New Roman" w:hAnsiTheme="majorHAnsi" w:cs="Times New Roman"/>
          <w:lang w:eastAsia="en-AU"/>
        </w:rPr>
        <w:t>e</w:t>
      </w:r>
      <w:r w:rsidR="001A47F6" w:rsidRPr="00BF4986">
        <w:rPr>
          <w:rFonts w:asciiTheme="majorHAnsi" w:eastAsia="Times New Roman" w:hAnsiTheme="majorHAnsi" w:cs="Times New Roman"/>
          <w:lang w:eastAsia="en-AU"/>
        </w:rPr>
        <w:t xml:space="preserve">ducators adhere to the Service procedures for dealing with </w:t>
      </w:r>
      <w:r w:rsidR="001A47F6">
        <w:rPr>
          <w:rFonts w:asciiTheme="majorHAnsi" w:eastAsia="Times New Roman" w:hAnsiTheme="majorHAnsi" w:cs="Times New Roman"/>
          <w:lang w:eastAsia="en-AU"/>
        </w:rPr>
        <w:t xml:space="preserve">and handling </w:t>
      </w:r>
      <w:r w:rsidR="001A47F6" w:rsidRPr="00BF4986">
        <w:rPr>
          <w:rFonts w:asciiTheme="majorHAnsi" w:eastAsia="Times New Roman" w:hAnsiTheme="majorHAnsi" w:cs="Times New Roman"/>
          <w:lang w:eastAsia="en-AU"/>
        </w:rPr>
        <w:t>chemical</w:t>
      </w:r>
      <w:r>
        <w:rPr>
          <w:rFonts w:asciiTheme="majorHAnsi" w:eastAsia="Times New Roman" w:hAnsiTheme="majorHAnsi" w:cs="Times New Roman"/>
          <w:lang w:eastAsia="en-AU"/>
        </w:rPr>
        <w:t>s</w:t>
      </w:r>
    </w:p>
    <w:p w14:paraId="1DA63769" w14:textId="4B391038" w:rsidR="001A47F6" w:rsidRPr="00BF4986" w:rsidRDefault="001A47F6" w:rsidP="008C50D3">
      <w:pPr>
        <w:numPr>
          <w:ilvl w:val="0"/>
          <w:numId w:val="17"/>
        </w:numPr>
        <w:shd w:val="clear" w:color="auto" w:fill="FFFFFF"/>
        <w:spacing w:after="0" w:line="360" w:lineRule="auto"/>
        <w:rPr>
          <w:rFonts w:asciiTheme="majorHAnsi" w:eastAsia="Times New Roman" w:hAnsiTheme="majorHAnsi" w:cs="Times New Roman"/>
          <w:lang w:eastAsia="en-AU"/>
        </w:rPr>
      </w:pPr>
      <w:r w:rsidRPr="00BF4986">
        <w:rPr>
          <w:rFonts w:asciiTheme="majorHAnsi" w:eastAsia="Times New Roman" w:hAnsiTheme="majorHAnsi" w:cs="Times New Roman"/>
          <w:lang w:eastAsia="en-AU"/>
        </w:rPr>
        <w:t xml:space="preserve">Safety Data Sheets (SDS) and the Chemical Register is readily available and </w:t>
      </w:r>
      <w:r>
        <w:rPr>
          <w:rFonts w:asciiTheme="majorHAnsi" w:eastAsia="Times New Roman" w:hAnsiTheme="majorHAnsi" w:cs="Times New Roman"/>
          <w:lang w:eastAsia="en-AU"/>
        </w:rPr>
        <w:t xml:space="preserve">regularly </w:t>
      </w:r>
      <w:r w:rsidRPr="00BF4986">
        <w:rPr>
          <w:rFonts w:asciiTheme="majorHAnsi" w:eastAsia="Times New Roman" w:hAnsiTheme="majorHAnsi" w:cs="Times New Roman"/>
          <w:lang w:eastAsia="en-AU"/>
        </w:rPr>
        <w:t>updated</w:t>
      </w:r>
    </w:p>
    <w:p w14:paraId="0CA86CB9" w14:textId="47AA0939" w:rsidR="001A47F6" w:rsidRPr="00BF4986" w:rsidRDefault="008C50D3" w:rsidP="008C50D3">
      <w:pPr>
        <w:numPr>
          <w:ilvl w:val="0"/>
          <w:numId w:val="17"/>
        </w:numPr>
        <w:shd w:val="clear" w:color="auto" w:fill="FFFFFF"/>
        <w:spacing w:after="0" w:line="360" w:lineRule="auto"/>
        <w:rPr>
          <w:rFonts w:asciiTheme="majorHAnsi" w:eastAsia="Times New Roman" w:hAnsiTheme="majorHAnsi" w:cs="Times New Roman"/>
          <w:lang w:eastAsia="en-AU"/>
        </w:rPr>
      </w:pPr>
      <w:r>
        <w:rPr>
          <w:rFonts w:asciiTheme="majorHAnsi" w:eastAsia="Times New Roman" w:hAnsiTheme="majorHAnsi" w:cs="Times New Roman"/>
          <w:lang w:eastAsia="en-AU"/>
        </w:rPr>
        <w:t>a</w:t>
      </w:r>
      <w:r w:rsidR="001A47F6" w:rsidRPr="00BF4986">
        <w:rPr>
          <w:rFonts w:asciiTheme="majorHAnsi" w:eastAsia="Times New Roman" w:hAnsiTheme="majorHAnsi" w:cs="Times New Roman"/>
          <w:lang w:eastAsia="en-AU"/>
        </w:rPr>
        <w:t xml:space="preserve">ppropriate training and Personal Protective Equipment (PPE) </w:t>
      </w:r>
      <w:proofErr w:type="gramStart"/>
      <w:r w:rsidR="001A47F6" w:rsidRPr="00BF4986">
        <w:rPr>
          <w:rFonts w:asciiTheme="majorHAnsi" w:eastAsia="Times New Roman" w:hAnsiTheme="majorHAnsi" w:cs="Times New Roman"/>
          <w:lang w:eastAsia="en-AU"/>
        </w:rPr>
        <w:t>is</w:t>
      </w:r>
      <w:proofErr w:type="gramEnd"/>
      <w:r w:rsidR="001A47F6" w:rsidRPr="00BF4986">
        <w:rPr>
          <w:rFonts w:asciiTheme="majorHAnsi" w:eastAsia="Times New Roman" w:hAnsiTheme="majorHAnsi" w:cs="Times New Roman"/>
          <w:lang w:eastAsia="en-AU"/>
        </w:rPr>
        <w:t xml:space="preserve"> provided for employees who may be exposed to dangerous goods and</w:t>
      </w:r>
      <w:r w:rsidR="001A47F6">
        <w:rPr>
          <w:rFonts w:asciiTheme="majorHAnsi" w:eastAsia="Times New Roman" w:hAnsiTheme="majorHAnsi" w:cs="Times New Roman"/>
          <w:lang w:eastAsia="en-AU"/>
        </w:rPr>
        <w:t>/or</w:t>
      </w:r>
      <w:r w:rsidR="001A47F6" w:rsidRPr="00BF4986">
        <w:rPr>
          <w:rFonts w:asciiTheme="majorHAnsi" w:eastAsia="Times New Roman" w:hAnsiTheme="majorHAnsi" w:cs="Times New Roman"/>
          <w:lang w:eastAsia="en-AU"/>
        </w:rPr>
        <w:t xml:space="preserve"> hazardous substances</w:t>
      </w:r>
    </w:p>
    <w:p w14:paraId="345FA3D0" w14:textId="552D5586" w:rsidR="001A47F6" w:rsidRPr="00180B14" w:rsidRDefault="008C50D3" w:rsidP="008C50D3">
      <w:pPr>
        <w:numPr>
          <w:ilvl w:val="0"/>
          <w:numId w:val="17"/>
        </w:numPr>
        <w:shd w:val="clear" w:color="auto" w:fill="FFFFFF"/>
        <w:spacing w:after="0" w:line="360" w:lineRule="auto"/>
        <w:rPr>
          <w:rFonts w:asciiTheme="majorHAnsi" w:eastAsia="Times New Roman" w:hAnsiTheme="majorHAnsi" w:cs="Times New Roman"/>
          <w:lang w:eastAsia="en-AU"/>
        </w:rPr>
      </w:pPr>
      <w:r>
        <w:rPr>
          <w:rFonts w:asciiTheme="majorHAnsi" w:eastAsia="Times New Roman" w:hAnsiTheme="majorHAnsi" w:cs="Times New Roman"/>
          <w:lang w:eastAsia="en-AU"/>
        </w:rPr>
        <w:t>r</w:t>
      </w:r>
      <w:r w:rsidR="001A47F6" w:rsidRPr="00BF4986">
        <w:rPr>
          <w:rFonts w:asciiTheme="majorHAnsi" w:eastAsia="Times New Roman" w:hAnsiTheme="majorHAnsi" w:cs="Times New Roman"/>
          <w:lang w:eastAsia="en-AU"/>
        </w:rPr>
        <w:t xml:space="preserve">elevant signage is displayed highlighting the hazardous nature of chemicals used or stored in the </w:t>
      </w:r>
      <w:r w:rsidR="001A47F6" w:rsidRPr="00180B14">
        <w:rPr>
          <w:rFonts w:asciiTheme="majorHAnsi" w:eastAsia="Times New Roman" w:hAnsiTheme="majorHAnsi" w:cs="Times New Roman"/>
          <w:lang w:eastAsia="en-AU"/>
        </w:rPr>
        <w:t>Service</w:t>
      </w:r>
      <w:r w:rsidRPr="00180B14">
        <w:rPr>
          <w:rFonts w:asciiTheme="majorHAnsi" w:eastAsia="Times New Roman" w:hAnsiTheme="majorHAnsi" w:cs="Times New Roman"/>
          <w:lang w:eastAsia="en-AU"/>
        </w:rPr>
        <w:t xml:space="preserve"> (e.g. Caution- Chemical Storage Area; Danger; Hazardous Chemicals)</w:t>
      </w:r>
    </w:p>
    <w:p w14:paraId="73357F52" w14:textId="525A6648" w:rsidR="00146890" w:rsidRPr="00180B14" w:rsidRDefault="00146890" w:rsidP="008C50D3">
      <w:pPr>
        <w:numPr>
          <w:ilvl w:val="0"/>
          <w:numId w:val="17"/>
        </w:numPr>
        <w:shd w:val="clear" w:color="auto" w:fill="FFFFFF"/>
        <w:spacing w:after="0" w:line="360" w:lineRule="auto"/>
        <w:rPr>
          <w:rFonts w:asciiTheme="majorHAnsi" w:eastAsia="Times New Roman" w:hAnsiTheme="majorHAnsi" w:cs="Times New Roman"/>
          <w:lang w:eastAsia="en-AU"/>
        </w:rPr>
      </w:pPr>
      <w:r w:rsidRPr="00180B14">
        <w:rPr>
          <w:rFonts w:asciiTheme="majorHAnsi" w:eastAsia="Times New Roman" w:hAnsiTheme="majorHAnsi" w:cs="Times New Roman"/>
          <w:lang w:eastAsia="en-AU"/>
        </w:rPr>
        <w:t xml:space="preserve">laundry </w:t>
      </w:r>
      <w:r w:rsidR="002C586A" w:rsidRPr="00180B14">
        <w:rPr>
          <w:rFonts w:asciiTheme="majorHAnsi" w:eastAsia="Times New Roman" w:hAnsiTheme="majorHAnsi" w:cs="Times New Roman"/>
          <w:lang w:eastAsia="en-AU"/>
        </w:rPr>
        <w:t xml:space="preserve">and nappy change facilities </w:t>
      </w:r>
      <w:r w:rsidRPr="00180B14">
        <w:rPr>
          <w:rFonts w:asciiTheme="majorHAnsi" w:eastAsia="Times New Roman" w:hAnsiTheme="majorHAnsi" w:cs="Times New Roman"/>
          <w:lang w:eastAsia="en-AU"/>
        </w:rPr>
        <w:t xml:space="preserve">are located </w:t>
      </w:r>
      <w:r w:rsidR="002C586A" w:rsidRPr="00180B14">
        <w:rPr>
          <w:rFonts w:asciiTheme="majorHAnsi" w:eastAsia="Times New Roman" w:hAnsiTheme="majorHAnsi" w:cs="Times New Roman"/>
          <w:lang w:eastAsia="en-AU"/>
        </w:rPr>
        <w:t>and maintained in a way that prevents unsupervised access by children</w:t>
      </w:r>
    </w:p>
    <w:p w14:paraId="541C3BA7" w14:textId="1A021C27" w:rsidR="001A47F6" w:rsidRPr="00BF4986" w:rsidRDefault="008C50D3" w:rsidP="008C50D3">
      <w:pPr>
        <w:numPr>
          <w:ilvl w:val="0"/>
          <w:numId w:val="17"/>
        </w:numPr>
        <w:shd w:val="clear" w:color="auto" w:fill="FFFFFF"/>
        <w:spacing w:after="0" w:line="360" w:lineRule="auto"/>
        <w:rPr>
          <w:rFonts w:asciiTheme="majorHAnsi" w:eastAsia="Times New Roman" w:hAnsiTheme="majorHAnsi" w:cs="Times New Roman"/>
          <w:lang w:eastAsia="en-AU"/>
        </w:rPr>
      </w:pPr>
      <w:r>
        <w:rPr>
          <w:rFonts w:asciiTheme="majorHAnsi" w:hAnsiTheme="majorHAnsi"/>
        </w:rPr>
        <w:t>t</w:t>
      </w:r>
      <w:r w:rsidR="001A47F6" w:rsidRPr="00BF4986">
        <w:rPr>
          <w:rFonts w:asciiTheme="majorHAnsi" w:hAnsiTheme="majorHAnsi"/>
        </w:rPr>
        <w:t>here are emergency procedures and practices for accidental spills</w:t>
      </w:r>
      <w:r w:rsidR="001A47F6">
        <w:rPr>
          <w:rFonts w:asciiTheme="majorHAnsi" w:hAnsiTheme="majorHAnsi"/>
        </w:rPr>
        <w:t xml:space="preserve"> and/or</w:t>
      </w:r>
      <w:r w:rsidR="001A47F6" w:rsidRPr="00BF4986">
        <w:rPr>
          <w:rFonts w:asciiTheme="majorHAnsi" w:hAnsiTheme="majorHAnsi"/>
        </w:rPr>
        <w:t xml:space="preserve"> contamination and corresponding first aid plans for all dangerous goods handled and stored in the Service</w:t>
      </w:r>
    </w:p>
    <w:p w14:paraId="5A294E62" w14:textId="110B98C7" w:rsidR="001A47F6" w:rsidRPr="00BF4986" w:rsidRDefault="008C50D3" w:rsidP="008C50D3">
      <w:pPr>
        <w:numPr>
          <w:ilvl w:val="0"/>
          <w:numId w:val="17"/>
        </w:numPr>
        <w:spacing w:after="0" w:line="360" w:lineRule="auto"/>
        <w:rPr>
          <w:rFonts w:asciiTheme="majorHAnsi" w:eastAsia="Times New Roman" w:hAnsiTheme="majorHAnsi"/>
          <w:lang w:bidi="x-none"/>
        </w:rPr>
      </w:pPr>
      <w:r>
        <w:rPr>
          <w:rFonts w:asciiTheme="majorHAnsi" w:eastAsia="Times New Roman" w:hAnsiTheme="majorHAnsi"/>
          <w:lang w:bidi="x-none"/>
        </w:rPr>
        <w:t>a</w:t>
      </w:r>
      <w:r w:rsidR="001A47F6" w:rsidRPr="00BF4986">
        <w:rPr>
          <w:rFonts w:asciiTheme="majorHAnsi" w:eastAsia="Times New Roman" w:hAnsiTheme="majorHAnsi"/>
          <w:lang w:bidi="x-none"/>
        </w:rPr>
        <w:t>ction is taken to remove any pests or vermin by a licensed exterminator, who will provide the Service with a certificate of currency. Initially, using non-chemical methods such as physical removal, maintaining a clean environment, and use of any non-toxic products will be implemented.</w:t>
      </w:r>
    </w:p>
    <w:bookmarkEnd w:id="0"/>
    <w:p w14:paraId="3FEA18C7" w14:textId="7958B1BE" w:rsidR="005F1CFD" w:rsidRDefault="005F1CFD" w:rsidP="001A47F6">
      <w:pPr>
        <w:spacing w:after="200" w:line="240" w:lineRule="auto"/>
        <w:rPr>
          <w:rFonts w:asciiTheme="majorHAnsi" w:hAnsiTheme="majorHAnsi"/>
        </w:rPr>
      </w:pPr>
    </w:p>
    <w:p w14:paraId="182B6D54" w14:textId="0C1075D1" w:rsidR="001A47F6" w:rsidRPr="00180B14" w:rsidRDefault="001A47F6" w:rsidP="001A47F6">
      <w:pPr>
        <w:rPr>
          <w:rFonts w:cstheme="minorHAnsi"/>
          <w:bCs/>
        </w:rPr>
      </w:pPr>
      <w:r w:rsidRPr="00180B14">
        <w:rPr>
          <w:rFonts w:cstheme="minorHAnsi"/>
          <w:bCs/>
        </w:rPr>
        <w:t>NOMINATED SUPERVISOR / RESPONSIBLE PERSON WILL ENSURE:</w:t>
      </w:r>
    </w:p>
    <w:p w14:paraId="2A3D6F1D" w14:textId="75FBC03C" w:rsidR="008C50D3" w:rsidRDefault="002C586A" w:rsidP="008C50D3">
      <w:pPr>
        <w:numPr>
          <w:ilvl w:val="0"/>
          <w:numId w:val="18"/>
        </w:numPr>
        <w:spacing w:after="0" w:line="360" w:lineRule="auto"/>
        <w:ind w:left="360"/>
        <w:rPr>
          <w:rFonts w:asciiTheme="majorHAnsi" w:hAnsiTheme="majorHAnsi"/>
        </w:rPr>
      </w:pPr>
      <w:bookmarkStart w:id="1" w:name="_Hlk528059587"/>
      <w:r>
        <w:rPr>
          <w:rFonts w:asciiTheme="majorHAnsi" w:hAnsiTheme="majorHAnsi"/>
        </w:rPr>
        <w:t>at least one</w:t>
      </w:r>
      <w:r w:rsidR="001A47F6" w:rsidRPr="00BF4986">
        <w:rPr>
          <w:rFonts w:asciiTheme="majorHAnsi" w:hAnsiTheme="majorHAnsi"/>
        </w:rPr>
        <w:t xml:space="preserve"> educator</w:t>
      </w:r>
      <w:r w:rsidR="008C50D3">
        <w:rPr>
          <w:rFonts w:asciiTheme="majorHAnsi" w:hAnsiTheme="majorHAnsi"/>
        </w:rPr>
        <w:t>/staff member</w:t>
      </w:r>
      <w:r w:rsidR="001A47F6" w:rsidRPr="00BF4986">
        <w:rPr>
          <w:rFonts w:asciiTheme="majorHAnsi" w:hAnsiTheme="majorHAnsi"/>
        </w:rPr>
        <w:t xml:space="preserve"> </w:t>
      </w:r>
      <w:r>
        <w:rPr>
          <w:rFonts w:asciiTheme="majorHAnsi" w:hAnsiTheme="majorHAnsi"/>
        </w:rPr>
        <w:t xml:space="preserve">is in attendance </w:t>
      </w:r>
      <w:r w:rsidR="001A47F6" w:rsidRPr="00BF4986">
        <w:rPr>
          <w:rFonts w:asciiTheme="majorHAnsi" w:hAnsiTheme="majorHAnsi"/>
        </w:rPr>
        <w:t xml:space="preserve">on the premises with ACECQA approved first aid qualifications at all </w:t>
      </w:r>
      <w:r w:rsidR="001A47F6" w:rsidRPr="00DD2EFE">
        <w:rPr>
          <w:rFonts w:asciiTheme="majorHAnsi" w:hAnsiTheme="majorHAnsi"/>
        </w:rPr>
        <w:t>times</w:t>
      </w:r>
    </w:p>
    <w:p w14:paraId="14F18C19" w14:textId="315F91A9" w:rsidR="001A47F6" w:rsidRPr="008C50D3" w:rsidRDefault="008C50D3" w:rsidP="008C50D3">
      <w:pPr>
        <w:numPr>
          <w:ilvl w:val="0"/>
          <w:numId w:val="18"/>
        </w:numPr>
        <w:spacing w:after="0" w:line="360" w:lineRule="auto"/>
        <w:ind w:left="360"/>
        <w:rPr>
          <w:rFonts w:asciiTheme="majorHAnsi" w:hAnsiTheme="majorHAnsi"/>
        </w:rPr>
      </w:pPr>
      <w:r>
        <w:rPr>
          <w:rFonts w:asciiTheme="majorHAnsi" w:eastAsia="Times New Roman" w:hAnsiTheme="majorHAnsi"/>
          <w:lang w:bidi="x-none"/>
        </w:rPr>
        <w:lastRenderedPageBreak/>
        <w:t>a</w:t>
      </w:r>
      <w:r w:rsidR="001A47F6" w:rsidRPr="008C50D3">
        <w:rPr>
          <w:rFonts w:asciiTheme="majorHAnsi" w:eastAsia="Times New Roman" w:hAnsiTheme="majorHAnsi"/>
          <w:lang w:bidi="x-none"/>
        </w:rPr>
        <w:t>ll staff are made aware of correct storage and usage procedures for potentially hazardous materials during their initial orientation at the Servic</w:t>
      </w:r>
      <w:r>
        <w:rPr>
          <w:rFonts w:asciiTheme="majorHAnsi" w:eastAsia="Times New Roman" w:hAnsiTheme="majorHAnsi"/>
          <w:lang w:bidi="x-none"/>
        </w:rPr>
        <w:t>e</w:t>
      </w:r>
    </w:p>
    <w:p w14:paraId="119857DA" w14:textId="01D6DA43" w:rsidR="001A47F6" w:rsidRDefault="008C50D3" w:rsidP="008C50D3">
      <w:pPr>
        <w:pStyle w:val="ListParagraph"/>
        <w:numPr>
          <w:ilvl w:val="0"/>
          <w:numId w:val="18"/>
        </w:numPr>
        <w:spacing w:after="0" w:line="360" w:lineRule="auto"/>
        <w:ind w:left="360"/>
        <w:rPr>
          <w:rFonts w:asciiTheme="majorHAnsi" w:hAnsiTheme="majorHAnsi"/>
        </w:rPr>
      </w:pPr>
      <w:r>
        <w:rPr>
          <w:rFonts w:asciiTheme="majorHAnsi" w:hAnsiTheme="majorHAnsi"/>
        </w:rPr>
        <w:t>t</w:t>
      </w:r>
      <w:r w:rsidR="001A47F6" w:rsidRPr="00DD2EFE">
        <w:rPr>
          <w:rFonts w:asciiTheme="majorHAnsi" w:hAnsiTheme="majorHAnsi"/>
        </w:rPr>
        <w:t>here are appropriate and lockable storage facilities in the Service in which dangerous products are stored</w:t>
      </w:r>
    </w:p>
    <w:p w14:paraId="2A7FF79C" w14:textId="48233404" w:rsidR="008C50D3" w:rsidRPr="00180B14" w:rsidRDefault="008C50D3" w:rsidP="008C50D3">
      <w:pPr>
        <w:pStyle w:val="ListParagraph"/>
        <w:numPr>
          <w:ilvl w:val="0"/>
          <w:numId w:val="18"/>
        </w:numPr>
        <w:spacing w:after="0" w:line="360" w:lineRule="auto"/>
        <w:ind w:left="360"/>
        <w:rPr>
          <w:rFonts w:asciiTheme="majorHAnsi" w:hAnsiTheme="majorHAnsi"/>
        </w:rPr>
      </w:pPr>
      <w:r w:rsidRPr="00180B14">
        <w:rPr>
          <w:rFonts w:asciiTheme="majorHAnsi" w:hAnsiTheme="majorHAnsi"/>
        </w:rPr>
        <w:t>lockable storage facilities are clearly marked with signage to indicate chemicals/hazardous materials</w:t>
      </w:r>
    </w:p>
    <w:p w14:paraId="1C6F0596" w14:textId="794DCED4" w:rsidR="001A47F6" w:rsidRPr="00DD2EFE" w:rsidRDefault="008C50D3" w:rsidP="008C50D3">
      <w:pPr>
        <w:pStyle w:val="ListParagraph"/>
        <w:numPr>
          <w:ilvl w:val="0"/>
          <w:numId w:val="18"/>
        </w:numPr>
        <w:spacing w:after="0" w:line="360" w:lineRule="auto"/>
        <w:ind w:left="360"/>
        <w:rPr>
          <w:rFonts w:asciiTheme="majorHAnsi" w:hAnsiTheme="majorHAnsi"/>
        </w:rPr>
      </w:pPr>
      <w:r>
        <w:rPr>
          <w:rFonts w:asciiTheme="majorHAnsi" w:hAnsiTheme="majorHAnsi"/>
        </w:rPr>
        <w:t>d</w:t>
      </w:r>
      <w:r w:rsidR="001A47F6" w:rsidRPr="00DD2EFE">
        <w:rPr>
          <w:rFonts w:asciiTheme="majorHAnsi" w:hAnsiTheme="majorHAnsi"/>
        </w:rPr>
        <w:t>angerous products will be stored in areas of the Service that are not accessible to children or in cupboards fitted with key or childproof locks</w:t>
      </w:r>
    </w:p>
    <w:p w14:paraId="6A361897" w14:textId="6E27684D" w:rsidR="001A47F6" w:rsidRPr="00DD2EFE" w:rsidRDefault="008C50D3" w:rsidP="008C50D3">
      <w:pPr>
        <w:pStyle w:val="ListParagraph"/>
        <w:numPr>
          <w:ilvl w:val="0"/>
          <w:numId w:val="18"/>
        </w:numPr>
        <w:spacing w:after="0" w:line="360" w:lineRule="auto"/>
        <w:ind w:left="360"/>
        <w:rPr>
          <w:rFonts w:asciiTheme="majorHAnsi" w:hAnsiTheme="majorHAnsi"/>
        </w:rPr>
      </w:pPr>
      <w:r>
        <w:rPr>
          <w:rFonts w:asciiTheme="majorHAnsi" w:hAnsiTheme="majorHAnsi"/>
        </w:rPr>
        <w:t xml:space="preserve">a </w:t>
      </w:r>
      <w:r w:rsidR="001A47F6" w:rsidRPr="00DD2EFE">
        <w:rPr>
          <w:rFonts w:asciiTheme="majorHAnsi" w:hAnsiTheme="majorHAnsi"/>
        </w:rPr>
        <w:t>hazardous substances register is used and regularly updated</w:t>
      </w:r>
    </w:p>
    <w:p w14:paraId="385A5589" w14:textId="790BAFA4" w:rsidR="001A47F6" w:rsidRPr="00DD2EFE" w:rsidRDefault="008C50D3" w:rsidP="008C50D3">
      <w:pPr>
        <w:pStyle w:val="ListParagraph"/>
        <w:numPr>
          <w:ilvl w:val="0"/>
          <w:numId w:val="18"/>
        </w:numPr>
        <w:spacing w:after="0" w:line="360" w:lineRule="auto"/>
        <w:ind w:left="360"/>
        <w:rPr>
          <w:rFonts w:asciiTheme="majorHAnsi" w:hAnsiTheme="majorHAnsi"/>
        </w:rPr>
      </w:pPr>
      <w:r>
        <w:rPr>
          <w:rFonts w:asciiTheme="majorHAnsi" w:hAnsiTheme="majorHAnsi"/>
        </w:rPr>
        <w:t>a</w:t>
      </w:r>
      <w:r w:rsidR="001A47F6" w:rsidRPr="00DD2EFE">
        <w:rPr>
          <w:rFonts w:asciiTheme="majorHAnsi" w:hAnsiTheme="majorHAnsi"/>
        </w:rPr>
        <w:t xml:space="preserve"> risk assessment for any dangerous materials stored in bulk within the education and care premises has been carried out and is regularly updated</w:t>
      </w:r>
    </w:p>
    <w:p w14:paraId="7C904C32" w14:textId="77777777" w:rsidR="001A47F6" w:rsidRPr="00DD2EFE" w:rsidRDefault="001A47F6" w:rsidP="008C50D3">
      <w:pPr>
        <w:numPr>
          <w:ilvl w:val="0"/>
          <w:numId w:val="18"/>
        </w:numPr>
        <w:spacing w:after="0" w:line="360" w:lineRule="auto"/>
        <w:ind w:left="360"/>
        <w:rPr>
          <w:rFonts w:asciiTheme="majorHAnsi" w:eastAsia="Times New Roman" w:hAnsiTheme="majorHAnsi"/>
          <w:lang w:bidi="x-none"/>
        </w:rPr>
      </w:pPr>
      <w:r w:rsidRPr="00DD2EFE">
        <w:rPr>
          <w:rFonts w:asciiTheme="majorHAnsi" w:eastAsia="Times New Roman" w:hAnsiTheme="majorHAnsi"/>
          <w:lang w:bidi="x-none"/>
        </w:rPr>
        <w:t xml:space="preserve">Safety Data Sheets (SDS) are maintained at the Service. Safety Data Sheets must be kept on all chemicals used on the premises. Work Health and Safety (WH&amp;S) officers are to keep this information up to date at all times, with a review of the folder annually. No SDS is to be more than 5 years old. </w:t>
      </w:r>
    </w:p>
    <w:p w14:paraId="46C81BCA" w14:textId="69D83B11" w:rsidR="001A47F6" w:rsidRDefault="008C50D3" w:rsidP="008C50D3">
      <w:pPr>
        <w:numPr>
          <w:ilvl w:val="0"/>
          <w:numId w:val="18"/>
        </w:numPr>
        <w:spacing w:after="0" w:line="360" w:lineRule="auto"/>
        <w:ind w:left="360"/>
        <w:rPr>
          <w:rFonts w:asciiTheme="majorHAnsi" w:eastAsia="Times New Roman" w:hAnsiTheme="majorHAnsi"/>
          <w:lang w:bidi="x-none"/>
        </w:rPr>
      </w:pPr>
      <w:r>
        <w:rPr>
          <w:rFonts w:asciiTheme="majorHAnsi" w:eastAsia="Times New Roman" w:hAnsiTheme="majorHAnsi"/>
          <w:lang w:bidi="x-none"/>
        </w:rPr>
        <w:t>c</w:t>
      </w:r>
      <w:r w:rsidR="001A47F6" w:rsidRPr="00DD2EFE">
        <w:rPr>
          <w:rFonts w:asciiTheme="majorHAnsi" w:eastAsia="Times New Roman" w:hAnsiTheme="majorHAnsi"/>
          <w:lang w:bidi="x-none"/>
        </w:rPr>
        <w:t>hemicals in spray bottles are clearly labelled with contents and are not used with children in the immediate vicinity</w:t>
      </w:r>
    </w:p>
    <w:p w14:paraId="275EEE6B" w14:textId="789B7F29" w:rsidR="002C586A" w:rsidRPr="00180B14" w:rsidRDefault="006D1C79" w:rsidP="008C50D3">
      <w:pPr>
        <w:numPr>
          <w:ilvl w:val="0"/>
          <w:numId w:val="18"/>
        </w:numPr>
        <w:spacing w:after="0" w:line="360" w:lineRule="auto"/>
        <w:ind w:left="360"/>
        <w:rPr>
          <w:rFonts w:asciiTheme="majorHAnsi" w:eastAsia="Times New Roman" w:hAnsiTheme="majorHAnsi"/>
          <w:lang w:bidi="x-none"/>
        </w:rPr>
      </w:pPr>
      <w:r w:rsidRPr="00180B14">
        <w:rPr>
          <w:rFonts w:asciiTheme="majorHAnsi" w:eastAsia="Times New Roman" w:hAnsiTheme="majorHAnsi"/>
          <w:lang w:bidi="x-none"/>
        </w:rPr>
        <w:t>in the event of any incident involving accidental exposure to chemicals or other hazards or incident involving possible poisoning, an</w:t>
      </w:r>
      <w:r w:rsidRPr="00180B14">
        <w:rPr>
          <w:rFonts w:asciiTheme="majorHAnsi" w:eastAsia="Times New Roman" w:hAnsiTheme="majorHAnsi"/>
          <w:i/>
          <w:iCs/>
          <w:lang w:bidi="x-none"/>
        </w:rPr>
        <w:t xml:space="preserve"> Incident, Injury, Trauma and Illness Record </w:t>
      </w:r>
      <w:r w:rsidRPr="00180B14">
        <w:rPr>
          <w:rFonts w:asciiTheme="majorHAnsi" w:eastAsia="Times New Roman" w:hAnsiTheme="majorHAnsi"/>
          <w:lang w:bidi="x-none"/>
        </w:rPr>
        <w:t>will be completed</w:t>
      </w:r>
    </w:p>
    <w:p w14:paraId="43A178EC" w14:textId="469AB972" w:rsidR="006D1C79" w:rsidRPr="00180B14" w:rsidRDefault="006D1C79" w:rsidP="008C50D3">
      <w:pPr>
        <w:numPr>
          <w:ilvl w:val="0"/>
          <w:numId w:val="18"/>
        </w:numPr>
        <w:spacing w:after="0" w:line="360" w:lineRule="auto"/>
        <w:ind w:left="360"/>
        <w:rPr>
          <w:rFonts w:asciiTheme="majorHAnsi" w:eastAsia="Times New Roman" w:hAnsiTheme="majorHAnsi"/>
          <w:lang w:bidi="x-none"/>
        </w:rPr>
      </w:pPr>
      <w:r w:rsidRPr="00180B14">
        <w:rPr>
          <w:rFonts w:asciiTheme="majorHAnsi" w:eastAsia="Times New Roman" w:hAnsiTheme="majorHAnsi"/>
          <w:lang w:bidi="x-none"/>
        </w:rPr>
        <w:t>if a serious incident occurs involving the need for medical intervention or emergency services, notification is made to the Regulator Authority within 24 hours</w:t>
      </w:r>
    </w:p>
    <w:bookmarkEnd w:id="1"/>
    <w:p w14:paraId="24C7478B" w14:textId="77777777" w:rsidR="001A47F6" w:rsidRDefault="001A47F6" w:rsidP="008C50D3">
      <w:pPr>
        <w:spacing w:after="200" w:line="240" w:lineRule="auto"/>
        <w:rPr>
          <w:rFonts w:asciiTheme="majorHAnsi" w:hAnsiTheme="majorHAnsi"/>
          <w:b/>
          <w:color w:val="34ABC1"/>
        </w:rPr>
      </w:pPr>
    </w:p>
    <w:p w14:paraId="05DEF784" w14:textId="0B7BBB26" w:rsidR="001A47F6" w:rsidRPr="00180B14" w:rsidRDefault="001A47F6" w:rsidP="001A47F6">
      <w:pPr>
        <w:spacing w:after="200" w:line="240" w:lineRule="auto"/>
        <w:rPr>
          <w:rFonts w:cstheme="minorHAnsi"/>
          <w:bCs/>
        </w:rPr>
      </w:pPr>
      <w:r w:rsidRPr="00180B14">
        <w:rPr>
          <w:rFonts w:cstheme="minorHAnsi"/>
          <w:bCs/>
        </w:rPr>
        <w:t>EDUCATORS WILL:</w:t>
      </w:r>
    </w:p>
    <w:p w14:paraId="55CA4257" w14:textId="314571B3" w:rsidR="001A47F6" w:rsidRPr="00DD2EFE" w:rsidRDefault="008C50D3" w:rsidP="008C50D3">
      <w:pPr>
        <w:numPr>
          <w:ilvl w:val="0"/>
          <w:numId w:val="8"/>
        </w:numPr>
        <w:spacing w:after="0" w:line="360" w:lineRule="auto"/>
        <w:ind w:left="360"/>
        <w:rPr>
          <w:rFonts w:asciiTheme="majorHAnsi" w:hAnsiTheme="majorHAnsi"/>
        </w:rPr>
      </w:pPr>
      <w:bookmarkStart w:id="2" w:name="_Hlk528059633"/>
      <w:r>
        <w:rPr>
          <w:rFonts w:asciiTheme="majorHAnsi" w:hAnsiTheme="majorHAnsi"/>
        </w:rPr>
        <w:t>s</w:t>
      </w:r>
      <w:r w:rsidR="001A47F6" w:rsidRPr="00BF4986">
        <w:rPr>
          <w:rFonts w:asciiTheme="majorHAnsi" w:hAnsiTheme="majorHAnsi"/>
        </w:rPr>
        <w:t xml:space="preserve">eek medical advice if needed by contacting the </w:t>
      </w:r>
      <w:r w:rsidR="001A47F6" w:rsidRPr="008C50D3">
        <w:rPr>
          <w:rFonts w:cstheme="minorHAnsi"/>
        </w:rPr>
        <w:t>Poisons Information Line (13 11 26)</w:t>
      </w:r>
      <w:r w:rsidR="001A47F6" w:rsidRPr="00BF4986">
        <w:rPr>
          <w:rFonts w:asciiTheme="majorHAnsi" w:hAnsiTheme="majorHAnsi"/>
        </w:rPr>
        <w:t xml:space="preserve"> or by calling </w:t>
      </w:r>
      <w:r w:rsidR="001A47F6" w:rsidRPr="00DD2EFE">
        <w:rPr>
          <w:rFonts w:asciiTheme="majorHAnsi" w:hAnsiTheme="majorHAnsi"/>
        </w:rPr>
        <w:t>000</w:t>
      </w:r>
    </w:p>
    <w:p w14:paraId="4B5FF712" w14:textId="22424783" w:rsidR="001A47F6" w:rsidRPr="00DD2EFE" w:rsidRDefault="008C50D3" w:rsidP="008C50D3">
      <w:pPr>
        <w:numPr>
          <w:ilvl w:val="0"/>
          <w:numId w:val="8"/>
        </w:numPr>
        <w:spacing w:after="0" w:line="360" w:lineRule="auto"/>
        <w:ind w:left="360"/>
        <w:rPr>
          <w:rFonts w:asciiTheme="majorHAnsi" w:hAnsiTheme="majorHAnsi"/>
        </w:rPr>
      </w:pPr>
      <w:r>
        <w:rPr>
          <w:rFonts w:asciiTheme="majorHAnsi" w:hAnsiTheme="majorHAnsi"/>
        </w:rPr>
        <w:t>w</w:t>
      </w:r>
      <w:r w:rsidR="001A47F6" w:rsidRPr="00DD2EFE">
        <w:rPr>
          <w:rFonts w:asciiTheme="majorHAnsi" w:hAnsiTheme="majorHAnsi"/>
        </w:rPr>
        <w:t xml:space="preserve">ear Personal </w:t>
      </w:r>
      <w:r w:rsidR="001A47F6" w:rsidRPr="00180B14">
        <w:rPr>
          <w:rFonts w:asciiTheme="majorHAnsi" w:hAnsiTheme="majorHAnsi"/>
        </w:rPr>
        <w:t xml:space="preserve">Protective </w:t>
      </w:r>
      <w:r w:rsidRPr="00180B14">
        <w:rPr>
          <w:rFonts w:asciiTheme="majorHAnsi" w:hAnsiTheme="majorHAnsi"/>
        </w:rPr>
        <w:t>Equipment (PPE)</w:t>
      </w:r>
      <w:r w:rsidR="001A47F6" w:rsidRPr="00DD2EFE">
        <w:rPr>
          <w:rFonts w:asciiTheme="majorHAnsi" w:hAnsiTheme="majorHAnsi"/>
        </w:rPr>
        <w:t xml:space="preserve"> when handling dangerous substances or materials</w:t>
      </w:r>
    </w:p>
    <w:p w14:paraId="3B9643DB" w14:textId="134FD6B4" w:rsidR="001A47F6" w:rsidRPr="00DD2EFE" w:rsidRDefault="008C50D3" w:rsidP="008C50D3">
      <w:pPr>
        <w:numPr>
          <w:ilvl w:val="0"/>
          <w:numId w:val="8"/>
        </w:numPr>
        <w:spacing w:after="0" w:line="360" w:lineRule="auto"/>
        <w:ind w:left="360"/>
        <w:rPr>
          <w:rFonts w:asciiTheme="majorHAnsi" w:hAnsiTheme="majorHAnsi"/>
        </w:rPr>
      </w:pPr>
      <w:r>
        <w:rPr>
          <w:rFonts w:asciiTheme="majorHAnsi" w:hAnsiTheme="majorHAnsi"/>
        </w:rPr>
        <w:t>n</w:t>
      </w:r>
      <w:r w:rsidR="001A47F6" w:rsidRPr="00DD2EFE">
        <w:rPr>
          <w:rFonts w:asciiTheme="majorHAnsi" w:hAnsiTheme="majorHAnsi"/>
        </w:rPr>
        <w:t>ot use spray bottles containing chemicals in the immediate vicinity of any child or children</w:t>
      </w:r>
    </w:p>
    <w:p w14:paraId="0EB60BFE" w14:textId="3387E65E" w:rsidR="001A47F6" w:rsidRPr="00DD2EFE" w:rsidRDefault="008C50D3" w:rsidP="008C50D3">
      <w:pPr>
        <w:numPr>
          <w:ilvl w:val="0"/>
          <w:numId w:val="8"/>
        </w:numPr>
        <w:spacing w:after="0" w:line="360" w:lineRule="auto"/>
        <w:ind w:left="360"/>
        <w:rPr>
          <w:rFonts w:asciiTheme="majorHAnsi" w:hAnsiTheme="majorHAnsi"/>
        </w:rPr>
      </w:pPr>
      <w:r>
        <w:rPr>
          <w:rFonts w:asciiTheme="majorHAnsi" w:eastAsia="Times New Roman" w:hAnsiTheme="majorHAnsi"/>
          <w:lang w:bidi="x-none"/>
        </w:rPr>
        <w:t>r</w:t>
      </w:r>
      <w:r w:rsidR="001A47F6" w:rsidRPr="00DD2EFE">
        <w:rPr>
          <w:rFonts w:asciiTheme="majorHAnsi" w:eastAsia="Times New Roman" w:hAnsiTheme="majorHAnsi"/>
          <w:lang w:bidi="x-none"/>
        </w:rPr>
        <w:t xml:space="preserve">ead the label before using any cleaning material, sprays or chemicals and </w:t>
      </w:r>
      <w:r w:rsidR="001A47F6" w:rsidRPr="00DD2EFE">
        <w:rPr>
          <w:rFonts w:asciiTheme="majorHAnsi" w:hAnsiTheme="majorHAnsi"/>
        </w:rPr>
        <w:t>strictly adhere to the ‘</w:t>
      </w:r>
      <w:r w:rsidR="001A47F6" w:rsidRPr="008C50D3">
        <w:rPr>
          <w:rFonts w:asciiTheme="majorHAnsi" w:hAnsiTheme="majorHAnsi"/>
          <w:i/>
          <w:iCs/>
        </w:rPr>
        <w:t>Directions for use’</w:t>
      </w:r>
      <w:r w:rsidR="001A47F6" w:rsidRPr="00DD2EFE">
        <w:rPr>
          <w:rFonts w:asciiTheme="majorHAnsi" w:hAnsiTheme="majorHAnsi"/>
        </w:rPr>
        <w:t xml:space="preserve"> and </w:t>
      </w:r>
      <w:r w:rsidR="001A47F6" w:rsidRPr="00DD2EFE">
        <w:rPr>
          <w:rFonts w:asciiTheme="majorHAnsi" w:eastAsia="Times New Roman" w:hAnsiTheme="majorHAnsi"/>
          <w:lang w:bidi="x-none"/>
        </w:rPr>
        <w:t>be aware of appropriate first aid measures</w:t>
      </w:r>
    </w:p>
    <w:p w14:paraId="78F6C42B" w14:textId="052EF72A" w:rsidR="001A47F6" w:rsidRPr="00DD2EFE" w:rsidRDefault="008C50D3" w:rsidP="008C50D3">
      <w:pPr>
        <w:numPr>
          <w:ilvl w:val="0"/>
          <w:numId w:val="8"/>
        </w:numPr>
        <w:spacing w:after="0" w:line="360" w:lineRule="auto"/>
        <w:ind w:left="360"/>
        <w:rPr>
          <w:rFonts w:asciiTheme="majorHAnsi" w:hAnsiTheme="majorHAnsi"/>
        </w:rPr>
      </w:pPr>
      <w:r>
        <w:rPr>
          <w:rFonts w:asciiTheme="majorHAnsi" w:hAnsiTheme="majorHAnsi"/>
        </w:rPr>
        <w:t>s</w:t>
      </w:r>
      <w:r w:rsidR="001A47F6" w:rsidRPr="00DD2EFE">
        <w:rPr>
          <w:rFonts w:asciiTheme="majorHAnsi" w:hAnsiTheme="majorHAnsi"/>
        </w:rPr>
        <w:t xml:space="preserve">tore all dangerous products in well-labelled and original containers that preferably have child resistant lids and </w:t>
      </w:r>
      <w:r w:rsidR="001A47F6" w:rsidRPr="00180B14">
        <w:rPr>
          <w:rFonts w:asciiTheme="majorHAnsi" w:hAnsiTheme="majorHAnsi"/>
        </w:rPr>
        <w:t>caps</w:t>
      </w:r>
      <w:r w:rsidRPr="00180B14">
        <w:rPr>
          <w:rFonts w:asciiTheme="majorHAnsi" w:hAnsiTheme="majorHAnsi"/>
        </w:rPr>
        <w:t xml:space="preserve"> in a secure and locked place/cupboard, inaccessible to children</w:t>
      </w:r>
    </w:p>
    <w:p w14:paraId="2DD0AEF7" w14:textId="5A9F3135" w:rsidR="001A47F6" w:rsidRPr="00DD2EFE" w:rsidRDefault="008C50D3" w:rsidP="008C50D3">
      <w:pPr>
        <w:numPr>
          <w:ilvl w:val="0"/>
          <w:numId w:val="8"/>
        </w:numPr>
        <w:spacing w:after="0" w:line="360" w:lineRule="auto"/>
        <w:ind w:left="360"/>
        <w:rPr>
          <w:rFonts w:asciiTheme="majorHAnsi" w:eastAsia="Times New Roman" w:hAnsiTheme="majorHAnsi"/>
          <w:lang w:bidi="x-none"/>
        </w:rPr>
      </w:pPr>
      <w:r>
        <w:rPr>
          <w:rFonts w:asciiTheme="majorHAnsi" w:eastAsia="Times New Roman" w:hAnsiTheme="majorHAnsi"/>
          <w:lang w:bidi="x-none"/>
        </w:rPr>
        <w:t>e</w:t>
      </w:r>
      <w:r w:rsidR="001A47F6" w:rsidRPr="00DD2EFE">
        <w:rPr>
          <w:rFonts w:asciiTheme="majorHAnsi" w:eastAsia="Times New Roman" w:hAnsiTheme="majorHAnsi"/>
          <w:lang w:bidi="x-none"/>
        </w:rPr>
        <w:t>nsure all chemicals and cleaning products are returned to their designated location immediately upon completion of cleaning tasks</w:t>
      </w:r>
    </w:p>
    <w:p w14:paraId="39D5119F" w14:textId="634D051E" w:rsidR="001A47F6" w:rsidRPr="00DD2EFE" w:rsidRDefault="008C50D3" w:rsidP="008C50D3">
      <w:pPr>
        <w:numPr>
          <w:ilvl w:val="0"/>
          <w:numId w:val="8"/>
        </w:numPr>
        <w:spacing w:after="0" w:line="360" w:lineRule="auto"/>
        <w:ind w:left="360"/>
        <w:rPr>
          <w:rFonts w:asciiTheme="majorHAnsi" w:eastAsia="Times New Roman" w:hAnsiTheme="majorHAnsi"/>
          <w:lang w:bidi="x-none"/>
        </w:rPr>
      </w:pPr>
      <w:r>
        <w:rPr>
          <w:rFonts w:asciiTheme="majorHAnsi" w:hAnsiTheme="majorHAnsi"/>
        </w:rPr>
        <w:t>n</w:t>
      </w:r>
      <w:r w:rsidR="001A47F6" w:rsidRPr="00DD2EFE">
        <w:rPr>
          <w:rFonts w:asciiTheme="majorHAnsi" w:hAnsiTheme="majorHAnsi"/>
        </w:rPr>
        <w:t>ot mix cleaning products as there is the potential for harmful chemical reactions to occur endangering all persons on the premises</w:t>
      </w:r>
    </w:p>
    <w:p w14:paraId="3E11DD13" w14:textId="04C229D8" w:rsidR="001A47F6" w:rsidRPr="00BF4986" w:rsidRDefault="008C50D3" w:rsidP="008C50D3">
      <w:pPr>
        <w:numPr>
          <w:ilvl w:val="0"/>
          <w:numId w:val="8"/>
        </w:numPr>
        <w:spacing w:after="0" w:line="360" w:lineRule="auto"/>
        <w:ind w:left="360"/>
        <w:rPr>
          <w:rFonts w:asciiTheme="majorHAnsi" w:hAnsiTheme="majorHAnsi"/>
        </w:rPr>
      </w:pPr>
      <w:r>
        <w:rPr>
          <w:rFonts w:asciiTheme="majorHAnsi" w:hAnsiTheme="majorHAnsi"/>
        </w:rPr>
        <w:lastRenderedPageBreak/>
        <w:t>d</w:t>
      </w:r>
      <w:r w:rsidR="001A47F6" w:rsidRPr="00BF4986">
        <w:rPr>
          <w:rFonts w:asciiTheme="majorHAnsi" w:hAnsiTheme="majorHAnsi"/>
        </w:rPr>
        <w:t>ispose of all products safely, in accordance with the manufacturer’s instructions on the product label, Work Health and Safety regulations</w:t>
      </w:r>
      <w:r w:rsidR="001A47F6">
        <w:rPr>
          <w:rFonts w:asciiTheme="majorHAnsi" w:hAnsiTheme="majorHAnsi"/>
        </w:rPr>
        <w:t>,</w:t>
      </w:r>
      <w:r w:rsidR="001A47F6" w:rsidRPr="00BF4986">
        <w:rPr>
          <w:rFonts w:asciiTheme="majorHAnsi" w:hAnsiTheme="majorHAnsi"/>
        </w:rPr>
        <w:t xml:space="preserve"> and Council by-laws</w:t>
      </w:r>
    </w:p>
    <w:p w14:paraId="4E5AF359" w14:textId="26936105" w:rsidR="001A47F6" w:rsidRPr="00BF4986" w:rsidRDefault="008C50D3" w:rsidP="008C50D3">
      <w:pPr>
        <w:numPr>
          <w:ilvl w:val="0"/>
          <w:numId w:val="8"/>
        </w:numPr>
        <w:spacing w:after="0" w:line="360" w:lineRule="auto"/>
        <w:ind w:left="360"/>
        <w:rPr>
          <w:rFonts w:asciiTheme="majorHAnsi" w:hAnsiTheme="majorHAnsi"/>
        </w:rPr>
      </w:pPr>
      <w:r>
        <w:rPr>
          <w:rFonts w:asciiTheme="majorHAnsi" w:hAnsiTheme="majorHAnsi"/>
        </w:rPr>
        <w:t>b</w:t>
      </w:r>
      <w:r w:rsidR="001A47F6" w:rsidRPr="00BF4986">
        <w:rPr>
          <w:rFonts w:asciiTheme="majorHAnsi" w:hAnsiTheme="majorHAnsi"/>
        </w:rPr>
        <w:t>e encouraged to attend professional development sessions to maximise their awareness of dangerous products</w:t>
      </w:r>
      <w:r w:rsidR="001A47F6">
        <w:rPr>
          <w:rFonts w:asciiTheme="majorHAnsi" w:hAnsiTheme="majorHAnsi"/>
        </w:rPr>
        <w:t xml:space="preserve"> and</w:t>
      </w:r>
      <w:r w:rsidR="001A47F6" w:rsidRPr="00BF4986">
        <w:rPr>
          <w:rFonts w:asciiTheme="majorHAnsi" w:hAnsiTheme="majorHAnsi"/>
        </w:rPr>
        <w:t xml:space="preserve"> potential hazards</w:t>
      </w:r>
      <w:r w:rsidR="001A47F6">
        <w:rPr>
          <w:rFonts w:asciiTheme="majorHAnsi" w:hAnsiTheme="majorHAnsi"/>
        </w:rPr>
        <w:t>,</w:t>
      </w:r>
      <w:r w:rsidR="001A47F6" w:rsidRPr="00BF4986">
        <w:rPr>
          <w:rFonts w:asciiTheme="majorHAnsi" w:hAnsiTheme="majorHAnsi"/>
        </w:rPr>
        <w:t xml:space="preserve"> and source chemical free methods to reduce possible hazards in the education and care servic</w:t>
      </w:r>
      <w:r>
        <w:rPr>
          <w:rFonts w:asciiTheme="majorHAnsi" w:hAnsiTheme="majorHAnsi"/>
        </w:rPr>
        <w:t>e</w:t>
      </w:r>
    </w:p>
    <w:p w14:paraId="1236882F" w14:textId="5FAA4CB2" w:rsidR="001A47F6" w:rsidRPr="00BF4986" w:rsidRDefault="008C50D3" w:rsidP="008C50D3">
      <w:pPr>
        <w:numPr>
          <w:ilvl w:val="0"/>
          <w:numId w:val="10"/>
        </w:numPr>
        <w:spacing w:after="0" w:line="360" w:lineRule="auto"/>
        <w:ind w:left="360"/>
        <w:rPr>
          <w:rFonts w:asciiTheme="majorHAnsi" w:eastAsia="Times New Roman" w:hAnsiTheme="majorHAnsi"/>
          <w:lang w:bidi="x-none"/>
        </w:rPr>
      </w:pPr>
      <w:r>
        <w:rPr>
          <w:rFonts w:asciiTheme="majorHAnsi" w:eastAsia="Times New Roman" w:hAnsiTheme="majorHAnsi"/>
          <w:lang w:bidi="x-none"/>
        </w:rPr>
        <w:t>e</w:t>
      </w:r>
      <w:r w:rsidR="001A47F6" w:rsidRPr="00BF4986">
        <w:rPr>
          <w:rFonts w:asciiTheme="majorHAnsi" w:eastAsia="Times New Roman" w:hAnsiTheme="majorHAnsi"/>
          <w:lang w:bidi="x-none"/>
        </w:rPr>
        <w:t>nsure cleaning and hazardous products are not stored close to food products</w:t>
      </w:r>
    </w:p>
    <w:p w14:paraId="5113274C" w14:textId="62CF6DE9" w:rsidR="001A47F6" w:rsidRPr="00BF4986" w:rsidRDefault="008C50D3" w:rsidP="008C50D3">
      <w:pPr>
        <w:numPr>
          <w:ilvl w:val="0"/>
          <w:numId w:val="8"/>
        </w:numPr>
        <w:spacing w:after="0" w:line="360" w:lineRule="auto"/>
        <w:ind w:left="360"/>
        <w:rPr>
          <w:rFonts w:asciiTheme="majorHAnsi" w:hAnsiTheme="majorHAnsi"/>
        </w:rPr>
      </w:pPr>
      <w:r>
        <w:rPr>
          <w:rFonts w:asciiTheme="majorHAnsi" w:hAnsiTheme="majorHAnsi"/>
        </w:rPr>
        <w:t>c</w:t>
      </w:r>
      <w:r w:rsidR="001A47F6" w:rsidRPr="00BF4986">
        <w:rPr>
          <w:rFonts w:asciiTheme="majorHAnsi" w:hAnsiTheme="majorHAnsi"/>
        </w:rPr>
        <w:t xml:space="preserve">onsider minimising the use of dangerous products in the education and care service and use alternate “green cleaning” options. </w:t>
      </w:r>
    </w:p>
    <w:p w14:paraId="66D77F99" w14:textId="1F4F44F6" w:rsidR="001A47F6" w:rsidRPr="00BF4986" w:rsidRDefault="008C50D3" w:rsidP="008C50D3">
      <w:pPr>
        <w:numPr>
          <w:ilvl w:val="0"/>
          <w:numId w:val="8"/>
        </w:numPr>
        <w:spacing w:after="0" w:line="360" w:lineRule="auto"/>
        <w:ind w:left="360"/>
        <w:rPr>
          <w:rFonts w:asciiTheme="majorHAnsi" w:hAnsiTheme="majorHAnsi"/>
        </w:rPr>
      </w:pPr>
      <w:r>
        <w:rPr>
          <w:rFonts w:asciiTheme="majorHAnsi" w:hAnsiTheme="majorHAnsi"/>
        </w:rPr>
        <w:t>c</w:t>
      </w:r>
      <w:r w:rsidR="001A47F6" w:rsidRPr="00BF4986">
        <w:rPr>
          <w:rFonts w:asciiTheme="majorHAnsi" w:hAnsiTheme="majorHAnsi"/>
        </w:rPr>
        <w:t xml:space="preserve">omplete daily and quarterly WHS checklists to ensure that any dangerous products used within the </w:t>
      </w:r>
      <w:r w:rsidR="001A47F6">
        <w:rPr>
          <w:rFonts w:asciiTheme="majorHAnsi" w:hAnsiTheme="majorHAnsi"/>
        </w:rPr>
        <w:t>S</w:t>
      </w:r>
      <w:r w:rsidR="001A47F6" w:rsidRPr="00BF4986">
        <w:rPr>
          <w:rFonts w:asciiTheme="majorHAnsi" w:hAnsiTheme="majorHAnsi"/>
        </w:rPr>
        <w:t>ervice have current Safety Data Sheets (SDS) and are stored appropriately</w:t>
      </w:r>
    </w:p>
    <w:p w14:paraId="74470D7C" w14:textId="63FBB233" w:rsidR="001A47F6" w:rsidRPr="00BF4986" w:rsidRDefault="008C50D3" w:rsidP="008C50D3">
      <w:pPr>
        <w:numPr>
          <w:ilvl w:val="0"/>
          <w:numId w:val="8"/>
        </w:numPr>
        <w:spacing w:after="0" w:line="360" w:lineRule="auto"/>
        <w:ind w:left="360"/>
        <w:rPr>
          <w:rFonts w:asciiTheme="majorHAnsi" w:hAnsiTheme="majorHAnsi"/>
        </w:rPr>
      </w:pPr>
      <w:r>
        <w:rPr>
          <w:rFonts w:asciiTheme="majorHAnsi" w:hAnsiTheme="majorHAnsi"/>
        </w:rPr>
        <w:t>o</w:t>
      </w:r>
      <w:r w:rsidR="001A47F6" w:rsidRPr="00BF4986">
        <w:rPr>
          <w:rFonts w:asciiTheme="majorHAnsi" w:hAnsiTheme="majorHAnsi"/>
        </w:rPr>
        <w:t xml:space="preserve">nly administer children’s medications with family authorisation and in accordance with medical directions </w:t>
      </w:r>
      <w:r w:rsidR="001A47F6">
        <w:rPr>
          <w:rFonts w:asciiTheme="majorHAnsi" w:hAnsiTheme="majorHAnsi"/>
        </w:rPr>
        <w:t>(s</w:t>
      </w:r>
      <w:r w:rsidR="001A47F6" w:rsidRPr="00BF4986">
        <w:rPr>
          <w:rFonts w:asciiTheme="majorHAnsi" w:hAnsiTheme="majorHAnsi"/>
        </w:rPr>
        <w:t xml:space="preserve">ee </w:t>
      </w:r>
      <w:r w:rsidR="001A47F6" w:rsidRPr="008C50D3">
        <w:rPr>
          <w:rFonts w:asciiTheme="majorHAnsi" w:hAnsiTheme="majorHAnsi"/>
          <w:bCs/>
          <w:i/>
          <w:iCs/>
        </w:rPr>
        <w:t>Administration of</w:t>
      </w:r>
      <w:r w:rsidR="001A47F6" w:rsidRPr="008C50D3">
        <w:rPr>
          <w:rFonts w:asciiTheme="majorHAnsi" w:hAnsiTheme="majorHAnsi"/>
          <w:bCs/>
        </w:rPr>
        <w:t xml:space="preserve"> </w:t>
      </w:r>
      <w:r w:rsidR="001A47F6" w:rsidRPr="008C50D3">
        <w:rPr>
          <w:rFonts w:asciiTheme="majorHAnsi" w:hAnsiTheme="majorHAnsi"/>
          <w:i/>
        </w:rPr>
        <w:t>Medication Policy</w:t>
      </w:r>
      <w:r w:rsidR="001A47F6" w:rsidRPr="008C50D3">
        <w:rPr>
          <w:rFonts w:asciiTheme="majorHAnsi" w:hAnsiTheme="majorHAnsi"/>
        </w:rPr>
        <w:t>)</w:t>
      </w:r>
    </w:p>
    <w:p w14:paraId="1C85FB41" w14:textId="77777777" w:rsidR="008C50D3" w:rsidRDefault="008C50D3" w:rsidP="008C50D3">
      <w:pPr>
        <w:numPr>
          <w:ilvl w:val="0"/>
          <w:numId w:val="8"/>
        </w:numPr>
        <w:spacing w:after="0" w:line="360" w:lineRule="auto"/>
        <w:ind w:left="360"/>
        <w:rPr>
          <w:rFonts w:asciiTheme="majorHAnsi" w:hAnsiTheme="majorHAnsi"/>
        </w:rPr>
      </w:pPr>
      <w:r>
        <w:rPr>
          <w:rFonts w:asciiTheme="majorHAnsi" w:hAnsiTheme="majorHAnsi"/>
        </w:rPr>
        <w:t>e</w:t>
      </w:r>
      <w:r w:rsidR="001A47F6" w:rsidRPr="00BF4986">
        <w:rPr>
          <w:rFonts w:asciiTheme="majorHAnsi" w:hAnsiTheme="majorHAnsi"/>
        </w:rPr>
        <w:t>nsure medication is stored in an area inaccessible to children</w:t>
      </w:r>
    </w:p>
    <w:p w14:paraId="2DD57FA0" w14:textId="233AA984" w:rsidR="008C50D3" w:rsidRPr="008C50D3" w:rsidRDefault="008C50D3" w:rsidP="008C50D3">
      <w:pPr>
        <w:numPr>
          <w:ilvl w:val="0"/>
          <w:numId w:val="8"/>
        </w:numPr>
        <w:spacing w:after="0" w:line="360" w:lineRule="auto"/>
        <w:ind w:left="360"/>
        <w:rPr>
          <w:rFonts w:asciiTheme="majorHAnsi" w:hAnsiTheme="majorHAnsi"/>
        </w:rPr>
      </w:pPr>
      <w:r w:rsidRPr="008C50D3">
        <w:rPr>
          <w:rFonts w:asciiTheme="majorHAnsi" w:hAnsiTheme="majorHAnsi"/>
        </w:rPr>
        <w:t>e</w:t>
      </w:r>
      <w:r w:rsidR="001A47F6" w:rsidRPr="008C50D3">
        <w:rPr>
          <w:rFonts w:asciiTheme="majorHAnsi" w:hAnsiTheme="majorHAnsi"/>
        </w:rPr>
        <w:t>nsure any medications or dangerous substances that requires refrigeration, be placed in a labelled childproof container, preferably in a separate compartment of the fridge</w:t>
      </w:r>
    </w:p>
    <w:p w14:paraId="3C50C418" w14:textId="77777777" w:rsidR="008C50D3" w:rsidRPr="00180B14" w:rsidRDefault="001A47F6" w:rsidP="008C50D3">
      <w:pPr>
        <w:numPr>
          <w:ilvl w:val="0"/>
          <w:numId w:val="19"/>
        </w:numPr>
        <w:spacing w:after="0" w:line="360" w:lineRule="auto"/>
        <w:rPr>
          <w:rFonts w:asciiTheme="majorHAnsi" w:hAnsiTheme="majorHAnsi"/>
        </w:rPr>
      </w:pPr>
      <w:r w:rsidRPr="00BF4986">
        <w:rPr>
          <w:rFonts w:asciiTheme="majorHAnsi" w:hAnsiTheme="majorHAnsi"/>
        </w:rPr>
        <w:t xml:space="preserve"> </w:t>
      </w:r>
      <w:r w:rsidR="008C50D3" w:rsidRPr="00180B14">
        <w:rPr>
          <w:rFonts w:asciiTheme="majorHAnsi" w:hAnsiTheme="majorHAnsi"/>
        </w:rPr>
        <w:t>keep all button batteries and all other batteries out of reach of children</w:t>
      </w:r>
    </w:p>
    <w:p w14:paraId="017F9D45" w14:textId="77777777" w:rsidR="008C50D3" w:rsidRPr="00180B14" w:rsidRDefault="008C50D3" w:rsidP="008C50D3">
      <w:pPr>
        <w:numPr>
          <w:ilvl w:val="0"/>
          <w:numId w:val="19"/>
        </w:numPr>
        <w:spacing w:after="0" w:line="360" w:lineRule="auto"/>
        <w:rPr>
          <w:rFonts w:asciiTheme="majorHAnsi" w:hAnsiTheme="majorHAnsi"/>
        </w:rPr>
      </w:pPr>
      <w:r w:rsidRPr="00180B14">
        <w:rPr>
          <w:rFonts w:asciiTheme="majorHAnsi" w:hAnsiTheme="majorHAnsi"/>
        </w:rPr>
        <w:t>check that all remotes, toys and products containing button batteries have a screw to secure them</w:t>
      </w:r>
    </w:p>
    <w:p w14:paraId="17C11DA9" w14:textId="77777777" w:rsidR="008C50D3" w:rsidRPr="00180B14" w:rsidRDefault="008C50D3" w:rsidP="008C50D3">
      <w:pPr>
        <w:numPr>
          <w:ilvl w:val="0"/>
          <w:numId w:val="19"/>
        </w:numPr>
        <w:spacing w:after="0" w:line="360" w:lineRule="auto"/>
        <w:rPr>
          <w:rFonts w:asciiTheme="majorHAnsi" w:hAnsiTheme="majorHAnsi"/>
        </w:rPr>
      </w:pPr>
      <w:r w:rsidRPr="00180B14">
        <w:rPr>
          <w:rFonts w:asciiTheme="majorHAnsi" w:hAnsiTheme="majorHAnsi"/>
        </w:rPr>
        <w:t xml:space="preserve">dispose of or recycle used button batteries immediately at a battery disposal centre near </w:t>
      </w:r>
    </w:p>
    <w:p w14:paraId="17E1ECA7" w14:textId="4E195AE6" w:rsidR="001A47F6" w:rsidRPr="00180B14" w:rsidRDefault="001A47F6" w:rsidP="008C50D3">
      <w:pPr>
        <w:spacing w:after="0" w:line="360" w:lineRule="auto"/>
        <w:rPr>
          <w:rFonts w:asciiTheme="majorHAnsi" w:hAnsiTheme="majorHAnsi"/>
        </w:rPr>
      </w:pPr>
    </w:p>
    <w:p w14:paraId="6ECAC4D4" w14:textId="65EA4CED" w:rsidR="008C50D3" w:rsidRPr="00180B14" w:rsidRDefault="008C50D3" w:rsidP="008C50D3">
      <w:pPr>
        <w:spacing w:line="360" w:lineRule="auto"/>
        <w:rPr>
          <w:rFonts w:cstheme="minorHAnsi"/>
          <w:bCs/>
          <w:sz w:val="24"/>
          <w:highlight w:val="yellow"/>
        </w:rPr>
      </w:pPr>
      <w:r w:rsidRPr="00180B14">
        <w:rPr>
          <w:rFonts w:cstheme="minorHAnsi"/>
          <w:bCs/>
        </w:rPr>
        <w:t>POISONING:</w:t>
      </w:r>
    </w:p>
    <w:p w14:paraId="73EDF0F9" w14:textId="72E0BC36" w:rsidR="008C50D3" w:rsidRPr="00180B14" w:rsidRDefault="008C50D3" w:rsidP="006D1C79">
      <w:pPr>
        <w:spacing w:after="0" w:line="360" w:lineRule="auto"/>
        <w:rPr>
          <w:rFonts w:asciiTheme="majorHAnsi" w:hAnsiTheme="majorHAnsi" w:cstheme="majorHAnsi"/>
          <w:bCs/>
          <w:color w:val="000000" w:themeColor="text1"/>
          <w:szCs w:val="21"/>
        </w:rPr>
      </w:pPr>
      <w:r w:rsidRPr="00180B14">
        <w:rPr>
          <w:rFonts w:asciiTheme="majorHAnsi" w:hAnsiTheme="majorHAnsi" w:cstheme="majorHAnsi"/>
          <w:bCs/>
          <w:color w:val="000000" w:themeColor="text1"/>
          <w:szCs w:val="21"/>
        </w:rPr>
        <w:t xml:space="preserve">Many products and materials that are used and kept within the Service are potentially poisonous to children. Poisonings can happen quickly. Toddlers are most at risk due to their tendency to put objects in their mouths. </w:t>
      </w:r>
    </w:p>
    <w:p w14:paraId="77FC8827" w14:textId="77777777" w:rsidR="008C50D3" w:rsidRDefault="008C50D3" w:rsidP="006D1C79">
      <w:pPr>
        <w:spacing w:after="0" w:line="360" w:lineRule="auto"/>
        <w:rPr>
          <w:rFonts w:asciiTheme="majorHAnsi" w:hAnsiTheme="majorHAnsi" w:cstheme="majorHAnsi"/>
          <w:bCs/>
          <w:color w:val="000000" w:themeColor="text1"/>
          <w:szCs w:val="21"/>
          <w:highlight w:val="yellow"/>
        </w:rPr>
      </w:pPr>
    </w:p>
    <w:p w14:paraId="0A427952" w14:textId="3DB1ABA0" w:rsidR="008C50D3" w:rsidRPr="00180B14" w:rsidRDefault="008C50D3" w:rsidP="006D1C79">
      <w:pPr>
        <w:spacing w:after="0" w:line="360" w:lineRule="auto"/>
        <w:rPr>
          <w:rFonts w:asciiTheme="majorHAnsi" w:hAnsiTheme="majorHAnsi" w:cstheme="majorHAnsi"/>
          <w:bCs/>
          <w:color w:val="000000" w:themeColor="text1"/>
          <w:szCs w:val="21"/>
        </w:rPr>
      </w:pPr>
      <w:r w:rsidRPr="00180B14">
        <w:rPr>
          <w:rFonts w:asciiTheme="majorHAnsi" w:hAnsiTheme="majorHAnsi" w:cstheme="majorHAnsi"/>
          <w:bCs/>
          <w:color w:val="000000" w:themeColor="text1"/>
          <w:szCs w:val="21"/>
        </w:rPr>
        <w:t>Poisonous substances may include medication, household cleaners, garden products, paint, cosmetics, toiletries, chemicals, batteries and petroleum products. Our Service will ensure all items that may cause harm to children are inaccessible. Staff will keep their personal</w:t>
      </w:r>
      <w:r w:rsidR="00146890" w:rsidRPr="00180B14">
        <w:rPr>
          <w:rFonts w:asciiTheme="majorHAnsi" w:hAnsiTheme="majorHAnsi" w:cstheme="majorHAnsi"/>
          <w:bCs/>
          <w:color w:val="000000" w:themeColor="text1"/>
          <w:szCs w:val="21"/>
        </w:rPr>
        <w:t xml:space="preserve"> items in a cupboard/locker which is inaccessible to children. </w:t>
      </w:r>
    </w:p>
    <w:p w14:paraId="35DBB78A" w14:textId="77777777" w:rsidR="008C50D3" w:rsidRDefault="008C50D3" w:rsidP="006D1C79">
      <w:pPr>
        <w:spacing w:after="0" w:line="360" w:lineRule="auto"/>
        <w:rPr>
          <w:rFonts w:asciiTheme="majorHAnsi" w:hAnsiTheme="majorHAnsi" w:cstheme="majorHAnsi"/>
          <w:bCs/>
          <w:color w:val="000000" w:themeColor="text1"/>
          <w:szCs w:val="21"/>
          <w:highlight w:val="yellow"/>
        </w:rPr>
      </w:pPr>
    </w:p>
    <w:p w14:paraId="7AED3E4D" w14:textId="373BC6C3" w:rsidR="006D1C79" w:rsidRPr="00180B14" w:rsidRDefault="008C50D3" w:rsidP="006D1C79">
      <w:pPr>
        <w:spacing w:after="0" w:line="360" w:lineRule="auto"/>
        <w:rPr>
          <w:rFonts w:asciiTheme="majorHAnsi" w:hAnsiTheme="majorHAnsi" w:cstheme="majorHAnsi"/>
          <w:bCs/>
          <w:color w:val="000000" w:themeColor="text1"/>
          <w:szCs w:val="21"/>
        </w:rPr>
      </w:pPr>
      <w:r w:rsidRPr="00180B14">
        <w:rPr>
          <w:rFonts w:asciiTheme="majorHAnsi" w:hAnsiTheme="majorHAnsi" w:cstheme="majorHAnsi"/>
          <w:bCs/>
          <w:color w:val="000000" w:themeColor="text1"/>
          <w:szCs w:val="21"/>
        </w:rPr>
        <w:t>Poisonous plants and trees can also cause safety risk to children and should be identified in any risk assessment conducted at the Service and risk mitigation strategies implemented</w:t>
      </w:r>
      <w:r w:rsidR="00146890" w:rsidRPr="00180B14">
        <w:rPr>
          <w:rFonts w:asciiTheme="majorHAnsi" w:hAnsiTheme="majorHAnsi" w:cstheme="majorHAnsi"/>
          <w:bCs/>
          <w:color w:val="000000" w:themeColor="text1"/>
          <w:szCs w:val="21"/>
        </w:rPr>
        <w:t xml:space="preserve"> including removal of any potentially dangerous/poisonous plants and trees.</w:t>
      </w:r>
    </w:p>
    <w:p w14:paraId="112DAD27" w14:textId="155F0FC9" w:rsidR="008C50D3" w:rsidRPr="00180B14" w:rsidRDefault="008C50D3" w:rsidP="006D1C79">
      <w:pPr>
        <w:spacing w:after="0" w:line="360" w:lineRule="auto"/>
        <w:rPr>
          <w:rFonts w:asciiTheme="majorHAnsi" w:hAnsiTheme="majorHAnsi" w:cstheme="majorHAnsi"/>
          <w:bCs/>
          <w:color w:val="000000" w:themeColor="text1"/>
          <w:szCs w:val="21"/>
        </w:rPr>
      </w:pPr>
      <w:r w:rsidRPr="00180B14">
        <w:rPr>
          <w:rFonts w:asciiTheme="majorHAnsi" w:hAnsiTheme="majorHAnsi" w:cstheme="majorHAnsi"/>
          <w:bCs/>
          <w:color w:val="000000" w:themeColor="text1"/>
          <w:szCs w:val="21"/>
        </w:rPr>
        <w:t>Our Service will display a notice detailing the Poison information hotline in visible positions.</w:t>
      </w:r>
    </w:p>
    <w:p w14:paraId="20587CEC" w14:textId="77777777" w:rsidR="008C50D3" w:rsidRPr="00ED68FC" w:rsidRDefault="008C50D3" w:rsidP="008C50D3">
      <w:pPr>
        <w:spacing w:line="360" w:lineRule="auto"/>
        <w:jc w:val="center"/>
        <w:rPr>
          <w:rFonts w:cstheme="minorHAnsi"/>
          <w:bCs/>
          <w:color w:val="FF0000"/>
          <w:szCs w:val="21"/>
        </w:rPr>
      </w:pPr>
      <w:r w:rsidRPr="00180B14">
        <w:rPr>
          <w:rFonts w:cstheme="minorHAnsi"/>
          <w:bCs/>
          <w:color w:val="FF0000"/>
          <w:szCs w:val="21"/>
        </w:rPr>
        <w:t>POISON INFORMATION HOTLINE</w:t>
      </w:r>
      <w:r w:rsidRPr="00180B14">
        <w:rPr>
          <w:rFonts w:cstheme="minorHAnsi"/>
          <w:bCs/>
          <w:color w:val="FF0000"/>
          <w:szCs w:val="21"/>
        </w:rPr>
        <w:tab/>
        <w:t>13 11 26</w:t>
      </w:r>
    </w:p>
    <w:bookmarkEnd w:id="2"/>
    <w:p w14:paraId="46F2C0B8" w14:textId="77777777" w:rsidR="002C586A" w:rsidRPr="000220D5" w:rsidRDefault="002C586A" w:rsidP="001A47F6">
      <w:pPr>
        <w:spacing w:after="200" w:line="240" w:lineRule="auto"/>
        <w:rPr>
          <w:rFonts w:asciiTheme="majorHAnsi" w:hAnsiTheme="majorHAnsi"/>
        </w:rPr>
      </w:pPr>
    </w:p>
    <w:p w14:paraId="35EF4D7E" w14:textId="6D04DBE2" w:rsidR="00E5094F" w:rsidRDefault="009701C3" w:rsidP="00DF725F">
      <w:pPr>
        <w:spacing w:line="360" w:lineRule="auto"/>
        <w:rPr>
          <w:rFonts w:cs="Arial"/>
          <w:sz w:val="24"/>
          <w:szCs w:val="24"/>
          <w:lang w:val="en-US"/>
        </w:rPr>
      </w:pPr>
      <w:r>
        <w:rPr>
          <w:rFonts w:cs="Arial"/>
          <w:sz w:val="24"/>
          <w:szCs w:val="24"/>
          <w:lang w:val="en-US"/>
        </w:rPr>
        <w:t>SOURCE</w:t>
      </w:r>
    </w:p>
    <w:p w14:paraId="33856E56" w14:textId="77777777" w:rsidR="00146890" w:rsidRPr="007900F2" w:rsidRDefault="00146890" w:rsidP="00C24787">
      <w:pPr>
        <w:spacing w:after="0" w:line="276" w:lineRule="auto"/>
        <w:ind w:left="520" w:hanging="517"/>
        <w:rPr>
          <w:rFonts w:asciiTheme="majorHAnsi" w:hAnsiTheme="majorHAnsi" w:cstheme="majorHAnsi"/>
          <w:sz w:val="20"/>
          <w:szCs w:val="20"/>
        </w:rPr>
      </w:pPr>
      <w:bookmarkStart w:id="3" w:name="_Hlk528059700"/>
      <w:r w:rsidRPr="007900F2">
        <w:rPr>
          <w:rFonts w:asciiTheme="majorHAnsi" w:hAnsiTheme="majorHAnsi" w:cstheme="majorHAnsi"/>
          <w:sz w:val="20"/>
          <w:szCs w:val="20"/>
        </w:rPr>
        <w:t>Australian Children’s Education and Care Quality Authority (ACECQA). (2019). Approved First Aid</w:t>
      </w:r>
    </w:p>
    <w:p w14:paraId="20E6A61F" w14:textId="77777777" w:rsidR="00146890" w:rsidRPr="007900F2" w:rsidRDefault="00146890" w:rsidP="00C24787">
      <w:pPr>
        <w:spacing w:after="0" w:line="276" w:lineRule="auto"/>
        <w:ind w:left="520" w:hanging="517"/>
        <w:rPr>
          <w:rFonts w:asciiTheme="majorHAnsi" w:hAnsiTheme="majorHAnsi" w:cstheme="majorHAnsi"/>
          <w:b/>
          <w:bCs/>
          <w:sz w:val="20"/>
          <w:szCs w:val="20"/>
        </w:rPr>
      </w:pPr>
      <w:r w:rsidRPr="007900F2">
        <w:rPr>
          <w:rFonts w:asciiTheme="majorHAnsi" w:hAnsiTheme="majorHAnsi" w:cstheme="majorHAnsi"/>
          <w:sz w:val="20"/>
          <w:szCs w:val="20"/>
        </w:rPr>
        <w:t xml:space="preserve">Qualifications: </w:t>
      </w:r>
      <w:hyperlink r:id="rId8" w:history="1">
        <w:r w:rsidRPr="007900F2">
          <w:rPr>
            <w:rStyle w:val="Hyperlink"/>
            <w:rFonts w:asciiTheme="majorHAnsi" w:hAnsiTheme="majorHAnsi" w:cstheme="majorHAnsi"/>
            <w:sz w:val="20"/>
            <w:szCs w:val="20"/>
          </w:rPr>
          <w:t>https://www.acecqa.gov.au/qualifications/nqf-approved</w:t>
        </w:r>
      </w:hyperlink>
    </w:p>
    <w:p w14:paraId="4B7FB4AC" w14:textId="77777777" w:rsidR="00146890" w:rsidRPr="007900F2" w:rsidRDefault="00146890" w:rsidP="00C24787">
      <w:pPr>
        <w:spacing w:after="0" w:line="276" w:lineRule="auto"/>
        <w:ind w:left="520" w:hanging="517"/>
        <w:rPr>
          <w:rFonts w:asciiTheme="majorHAnsi" w:hAnsiTheme="majorHAnsi" w:cstheme="majorHAnsi"/>
          <w:b/>
          <w:bCs/>
          <w:sz w:val="20"/>
          <w:szCs w:val="20"/>
        </w:rPr>
      </w:pPr>
      <w:r w:rsidRPr="007900F2">
        <w:rPr>
          <w:rFonts w:asciiTheme="majorHAnsi" w:hAnsiTheme="majorHAnsi" w:cstheme="majorHAnsi"/>
          <w:sz w:val="20"/>
          <w:szCs w:val="20"/>
        </w:rPr>
        <w:t xml:space="preserve">Australian Children’s Education &amp; Care Quality Authority, 2014. </w:t>
      </w:r>
    </w:p>
    <w:p w14:paraId="7D431A46" w14:textId="77777777" w:rsidR="00146890" w:rsidRPr="007900F2" w:rsidRDefault="00146890" w:rsidP="00C24787">
      <w:pPr>
        <w:spacing w:after="0" w:line="276" w:lineRule="auto"/>
        <w:ind w:left="520" w:hanging="517"/>
        <w:rPr>
          <w:rFonts w:asciiTheme="majorHAnsi" w:hAnsiTheme="majorHAnsi" w:cstheme="majorHAnsi"/>
          <w:b/>
          <w:bCs/>
          <w:sz w:val="20"/>
          <w:szCs w:val="20"/>
        </w:rPr>
      </w:pPr>
      <w:r w:rsidRPr="007900F2">
        <w:rPr>
          <w:rFonts w:asciiTheme="majorHAnsi" w:hAnsiTheme="majorHAnsi" w:cstheme="majorHAnsi"/>
          <w:sz w:val="20"/>
          <w:szCs w:val="20"/>
        </w:rPr>
        <w:t>Early Childhood Australia Code of Ethics. (2016).</w:t>
      </w:r>
    </w:p>
    <w:p w14:paraId="28D2478E" w14:textId="77777777" w:rsidR="00C24787" w:rsidRPr="00180B14" w:rsidRDefault="00C24787" w:rsidP="00C24787">
      <w:pPr>
        <w:spacing w:after="0" w:line="276" w:lineRule="auto"/>
        <w:rPr>
          <w:rFonts w:asciiTheme="majorHAnsi" w:hAnsiTheme="majorHAnsi"/>
          <w:color w:val="000000" w:themeColor="text1"/>
          <w:sz w:val="20"/>
          <w:szCs w:val="20"/>
        </w:rPr>
      </w:pPr>
      <w:r w:rsidRPr="00180B14">
        <w:rPr>
          <w:rFonts w:asciiTheme="majorHAnsi" w:hAnsiTheme="majorHAnsi"/>
          <w:iCs/>
          <w:color w:val="000000" w:themeColor="text1"/>
          <w:sz w:val="20"/>
          <w:szCs w:val="20"/>
        </w:rPr>
        <w:t>Education and Care Services National Law Act 2010</w:t>
      </w:r>
      <w:r w:rsidRPr="00180B14">
        <w:rPr>
          <w:rFonts w:asciiTheme="majorHAnsi" w:hAnsiTheme="majorHAnsi"/>
          <w:i/>
          <w:color w:val="000000" w:themeColor="text1"/>
          <w:sz w:val="20"/>
          <w:szCs w:val="20"/>
        </w:rPr>
        <w:t xml:space="preserve">. </w:t>
      </w:r>
      <w:r w:rsidRPr="00180B14">
        <w:rPr>
          <w:rFonts w:asciiTheme="majorHAnsi" w:hAnsiTheme="majorHAnsi"/>
          <w:color w:val="000000" w:themeColor="text1"/>
          <w:sz w:val="20"/>
          <w:szCs w:val="20"/>
        </w:rPr>
        <w:t>(Amended 2018).</w:t>
      </w:r>
    </w:p>
    <w:p w14:paraId="37BB55AB" w14:textId="260FE289" w:rsidR="00C24787" w:rsidRPr="00180B14" w:rsidRDefault="00117D3D" w:rsidP="00C24787">
      <w:pPr>
        <w:spacing w:after="0" w:line="276" w:lineRule="auto"/>
        <w:ind w:left="520" w:hanging="517"/>
        <w:rPr>
          <w:rFonts w:asciiTheme="majorHAnsi" w:hAnsiTheme="majorHAnsi" w:cstheme="majorHAnsi"/>
          <w:sz w:val="20"/>
          <w:szCs w:val="20"/>
        </w:rPr>
      </w:pPr>
      <w:hyperlink r:id="rId9" w:history="1">
        <w:r w:rsidR="00C24787" w:rsidRPr="00180B14">
          <w:rPr>
            <w:rStyle w:val="Hyperlink"/>
            <w:rFonts w:asciiTheme="majorHAnsi" w:hAnsiTheme="majorHAnsi" w:cstheme="majorHAnsi"/>
            <w:sz w:val="20"/>
            <w:szCs w:val="20"/>
          </w:rPr>
          <w:t>Education and Care Services National Regulations</w:t>
        </w:r>
      </w:hyperlink>
      <w:r w:rsidR="00C24787" w:rsidRPr="00180B14">
        <w:rPr>
          <w:rFonts w:asciiTheme="majorHAnsi" w:hAnsiTheme="majorHAnsi" w:cstheme="majorHAnsi"/>
          <w:sz w:val="20"/>
          <w:szCs w:val="20"/>
        </w:rPr>
        <w:t xml:space="preserve">. (2011).     </w:t>
      </w:r>
    </w:p>
    <w:p w14:paraId="1253EFEF" w14:textId="0AA359DE" w:rsidR="00146890" w:rsidRPr="00180B14" w:rsidRDefault="00146890" w:rsidP="00C24787">
      <w:pPr>
        <w:spacing w:after="0" w:line="276" w:lineRule="auto"/>
        <w:ind w:left="520" w:hanging="517"/>
        <w:rPr>
          <w:rFonts w:asciiTheme="majorHAnsi" w:hAnsiTheme="majorHAnsi" w:cstheme="majorHAnsi"/>
          <w:sz w:val="20"/>
          <w:szCs w:val="20"/>
        </w:rPr>
      </w:pPr>
      <w:r w:rsidRPr="00180B14">
        <w:rPr>
          <w:rFonts w:asciiTheme="majorHAnsi" w:hAnsiTheme="majorHAnsi" w:cstheme="majorHAnsi"/>
          <w:sz w:val="20"/>
          <w:szCs w:val="20"/>
        </w:rPr>
        <w:t xml:space="preserve">Frith, J., </w:t>
      </w:r>
      <w:proofErr w:type="spellStart"/>
      <w:r w:rsidRPr="00180B14">
        <w:rPr>
          <w:rFonts w:asciiTheme="majorHAnsi" w:hAnsiTheme="majorHAnsi" w:cstheme="majorHAnsi"/>
          <w:sz w:val="20"/>
          <w:szCs w:val="20"/>
        </w:rPr>
        <w:t>Kambouris</w:t>
      </w:r>
      <w:proofErr w:type="spellEnd"/>
      <w:r w:rsidRPr="00180B14">
        <w:rPr>
          <w:rFonts w:asciiTheme="majorHAnsi" w:hAnsiTheme="majorHAnsi" w:cstheme="majorHAnsi"/>
          <w:sz w:val="20"/>
          <w:szCs w:val="20"/>
        </w:rPr>
        <w:t>, N., &amp; O’Grady, O. (2003). Health &amp; safety in children’s centres: Model policies &amp;</w:t>
      </w:r>
    </w:p>
    <w:p w14:paraId="39286B15" w14:textId="77777777" w:rsidR="00146890" w:rsidRPr="00180B14" w:rsidRDefault="00146890" w:rsidP="00C24787">
      <w:pPr>
        <w:spacing w:after="0" w:line="276" w:lineRule="auto"/>
        <w:ind w:left="520" w:hanging="517"/>
        <w:rPr>
          <w:rFonts w:asciiTheme="majorHAnsi" w:hAnsiTheme="majorHAnsi" w:cstheme="majorHAnsi"/>
          <w:sz w:val="20"/>
          <w:szCs w:val="20"/>
        </w:rPr>
      </w:pPr>
      <w:r w:rsidRPr="00180B14">
        <w:rPr>
          <w:rFonts w:asciiTheme="majorHAnsi" w:hAnsiTheme="majorHAnsi" w:cstheme="majorHAnsi"/>
          <w:sz w:val="20"/>
          <w:szCs w:val="20"/>
        </w:rPr>
        <w:t>practices (2</w:t>
      </w:r>
      <w:r w:rsidRPr="00180B14">
        <w:rPr>
          <w:rFonts w:asciiTheme="majorHAnsi" w:hAnsiTheme="majorHAnsi" w:cstheme="majorHAnsi"/>
          <w:sz w:val="20"/>
          <w:szCs w:val="20"/>
          <w:vertAlign w:val="superscript"/>
        </w:rPr>
        <w:t>nd</w:t>
      </w:r>
      <w:r w:rsidRPr="00180B14">
        <w:rPr>
          <w:rFonts w:asciiTheme="majorHAnsi" w:hAnsiTheme="majorHAnsi" w:cstheme="majorHAnsi"/>
          <w:sz w:val="20"/>
          <w:szCs w:val="20"/>
        </w:rPr>
        <w:t xml:space="preserve"> Ed.)</w:t>
      </w:r>
    </w:p>
    <w:p w14:paraId="6954629B" w14:textId="77777777" w:rsidR="00C24787" w:rsidRPr="007900F2" w:rsidRDefault="00C24787" w:rsidP="00C24787">
      <w:pPr>
        <w:spacing w:after="0" w:line="276" w:lineRule="auto"/>
        <w:rPr>
          <w:rFonts w:asciiTheme="majorHAnsi" w:hAnsiTheme="majorHAnsi" w:cstheme="majorHAnsi"/>
          <w:b/>
          <w:bCs/>
          <w:sz w:val="20"/>
          <w:szCs w:val="20"/>
        </w:rPr>
      </w:pPr>
      <w:r w:rsidRPr="00180B14">
        <w:rPr>
          <w:rFonts w:asciiTheme="majorHAnsi" w:hAnsiTheme="majorHAnsi" w:cstheme="majorHAnsi"/>
          <w:sz w:val="20"/>
          <w:szCs w:val="20"/>
        </w:rPr>
        <w:t>Guide to the National Quality Framework. (2017). (amended 2020).</w:t>
      </w:r>
    </w:p>
    <w:p w14:paraId="6F54CDA2" w14:textId="18AA65CB" w:rsidR="00146890" w:rsidRPr="007900F2" w:rsidRDefault="00146890" w:rsidP="00C24787">
      <w:pPr>
        <w:spacing w:after="0" w:line="276" w:lineRule="auto"/>
        <w:rPr>
          <w:rFonts w:asciiTheme="majorHAnsi" w:hAnsiTheme="majorHAnsi" w:cstheme="majorHAnsi"/>
          <w:b/>
          <w:bCs/>
          <w:sz w:val="20"/>
          <w:szCs w:val="20"/>
        </w:rPr>
      </w:pPr>
      <w:r w:rsidRPr="007900F2">
        <w:rPr>
          <w:rFonts w:asciiTheme="majorHAnsi" w:hAnsiTheme="majorHAnsi" w:cstheme="majorHAnsi"/>
          <w:sz w:val="20"/>
          <w:szCs w:val="20"/>
        </w:rPr>
        <w:t>Guide to the National Quality Standards. (2017).</w:t>
      </w:r>
    </w:p>
    <w:p w14:paraId="749C52AA" w14:textId="77777777" w:rsidR="00146890" w:rsidRPr="007900F2" w:rsidRDefault="00146890" w:rsidP="00C24787">
      <w:pPr>
        <w:spacing w:after="0" w:line="276" w:lineRule="auto"/>
        <w:ind w:left="520" w:hanging="517"/>
        <w:rPr>
          <w:rFonts w:asciiTheme="majorHAnsi" w:hAnsiTheme="majorHAnsi" w:cstheme="majorHAnsi"/>
          <w:sz w:val="20"/>
          <w:szCs w:val="20"/>
        </w:rPr>
      </w:pPr>
      <w:r w:rsidRPr="007900F2">
        <w:rPr>
          <w:rFonts w:asciiTheme="majorHAnsi" w:hAnsiTheme="majorHAnsi" w:cstheme="majorHAnsi"/>
          <w:sz w:val="20"/>
          <w:szCs w:val="20"/>
        </w:rPr>
        <w:t>NSW Government: Workcover. (n.d.) (current). Storage and handling of dangerous goods: Code of</w:t>
      </w:r>
    </w:p>
    <w:p w14:paraId="2C1C276A" w14:textId="77777777" w:rsidR="00146890" w:rsidRPr="007900F2" w:rsidRDefault="00146890" w:rsidP="00C24787">
      <w:pPr>
        <w:spacing w:after="0" w:line="276" w:lineRule="auto"/>
        <w:ind w:left="520" w:hanging="517"/>
        <w:rPr>
          <w:rStyle w:val="Hyperlink"/>
          <w:rFonts w:asciiTheme="majorHAnsi" w:hAnsiTheme="majorHAnsi" w:cstheme="majorHAnsi"/>
          <w:sz w:val="20"/>
          <w:szCs w:val="20"/>
        </w:rPr>
      </w:pPr>
      <w:r w:rsidRPr="007900F2">
        <w:rPr>
          <w:rFonts w:asciiTheme="majorHAnsi" w:hAnsiTheme="majorHAnsi" w:cstheme="majorHAnsi"/>
          <w:sz w:val="20"/>
          <w:szCs w:val="20"/>
        </w:rPr>
        <w:t>practice 2005.</w:t>
      </w:r>
    </w:p>
    <w:p w14:paraId="4F20D776" w14:textId="77777777" w:rsidR="00146890" w:rsidRPr="007900F2" w:rsidRDefault="00117D3D" w:rsidP="00C24787">
      <w:pPr>
        <w:spacing w:after="0" w:line="276" w:lineRule="auto"/>
        <w:ind w:left="520" w:hanging="517"/>
        <w:rPr>
          <w:rStyle w:val="Hyperlink"/>
          <w:rFonts w:asciiTheme="majorHAnsi" w:hAnsiTheme="majorHAnsi" w:cstheme="majorHAnsi"/>
          <w:sz w:val="20"/>
          <w:szCs w:val="20"/>
        </w:rPr>
      </w:pPr>
      <w:hyperlink r:id="rId10" w:history="1">
        <w:r w:rsidR="00146890" w:rsidRPr="007900F2">
          <w:rPr>
            <w:rStyle w:val="Hyperlink"/>
            <w:rFonts w:asciiTheme="majorHAnsi" w:hAnsiTheme="majorHAnsi" w:cstheme="majorHAnsi"/>
            <w:sz w:val="20"/>
            <w:szCs w:val="20"/>
          </w:rPr>
          <w:t>https://www.safework.nsw.gov.au/__data/assets/pdf_file/0005/50729/storage-handling-dangerous-goods-1354.pdf</w:t>
        </w:r>
      </w:hyperlink>
    </w:p>
    <w:p w14:paraId="39F6AE6C" w14:textId="77777777" w:rsidR="00146890" w:rsidRPr="007900F2" w:rsidRDefault="00146890" w:rsidP="00C24787">
      <w:pPr>
        <w:spacing w:after="0" w:line="276" w:lineRule="auto"/>
        <w:ind w:left="520" w:hanging="517"/>
        <w:rPr>
          <w:rFonts w:asciiTheme="majorHAnsi" w:hAnsiTheme="majorHAnsi" w:cstheme="majorHAnsi"/>
          <w:b/>
          <w:bCs/>
          <w:sz w:val="20"/>
          <w:szCs w:val="20"/>
        </w:rPr>
      </w:pPr>
      <w:r w:rsidRPr="007900F2">
        <w:rPr>
          <w:rFonts w:asciiTheme="majorHAnsi" w:eastAsia="Times New Roman" w:hAnsiTheme="majorHAnsi" w:cstheme="majorHAnsi"/>
          <w:i/>
          <w:iCs/>
          <w:sz w:val="20"/>
          <w:szCs w:val="20"/>
          <w:lang w:eastAsia="en-AU"/>
        </w:rPr>
        <w:t xml:space="preserve">Occupational Health and Safety Act, 2000. </w:t>
      </w:r>
      <w:r w:rsidRPr="007900F2">
        <w:rPr>
          <w:rFonts w:asciiTheme="majorHAnsi" w:eastAsia="Times New Roman" w:hAnsiTheme="majorHAnsi" w:cstheme="majorHAnsi"/>
          <w:sz w:val="20"/>
          <w:szCs w:val="20"/>
          <w:lang w:eastAsia="en-AU"/>
        </w:rPr>
        <w:t>Occupational Health and Safety Regulations, 2001.</w:t>
      </w:r>
    </w:p>
    <w:p w14:paraId="478E35EF" w14:textId="77777777" w:rsidR="00146890" w:rsidRPr="007900F2" w:rsidRDefault="00146890" w:rsidP="00C24787">
      <w:pPr>
        <w:spacing w:after="0" w:line="276" w:lineRule="auto"/>
        <w:ind w:left="520" w:hanging="517"/>
        <w:rPr>
          <w:rFonts w:asciiTheme="majorHAnsi" w:hAnsiTheme="majorHAnsi" w:cstheme="majorHAnsi"/>
          <w:b/>
          <w:bCs/>
          <w:sz w:val="20"/>
          <w:szCs w:val="20"/>
        </w:rPr>
      </w:pPr>
      <w:r w:rsidRPr="007900F2">
        <w:rPr>
          <w:rFonts w:asciiTheme="majorHAnsi" w:hAnsiTheme="majorHAnsi" w:cstheme="majorHAnsi"/>
          <w:i/>
          <w:iCs/>
          <w:sz w:val="20"/>
          <w:szCs w:val="20"/>
        </w:rPr>
        <w:t>The NSW Work Health and Safety Act, 2011</w:t>
      </w:r>
    </w:p>
    <w:p w14:paraId="35B7DD5A" w14:textId="77777777" w:rsidR="00146890" w:rsidRPr="007900F2" w:rsidRDefault="00146890" w:rsidP="00C24787">
      <w:pPr>
        <w:spacing w:after="0" w:line="276" w:lineRule="auto"/>
        <w:ind w:left="520" w:hanging="517"/>
        <w:rPr>
          <w:rFonts w:asciiTheme="majorHAnsi" w:hAnsiTheme="majorHAnsi" w:cstheme="majorHAnsi"/>
          <w:b/>
          <w:bCs/>
          <w:sz w:val="20"/>
          <w:szCs w:val="20"/>
          <w:highlight w:val="yellow"/>
        </w:rPr>
      </w:pPr>
      <w:r w:rsidRPr="007900F2">
        <w:rPr>
          <w:rFonts w:asciiTheme="majorHAnsi" w:hAnsiTheme="majorHAnsi" w:cstheme="majorHAnsi"/>
          <w:sz w:val="20"/>
          <w:szCs w:val="20"/>
        </w:rPr>
        <w:t>Revised National Quality Standards. (2018).</w:t>
      </w:r>
    </w:p>
    <w:bookmarkEnd w:id="3"/>
    <w:p w14:paraId="1B6EDBD1" w14:textId="77777777" w:rsidR="001A47F6" w:rsidRDefault="001A47F6" w:rsidP="00954BF1">
      <w:pPr>
        <w:spacing w:line="360" w:lineRule="auto"/>
        <w:rPr>
          <w:rFonts w:cs="Arial"/>
          <w:sz w:val="24"/>
          <w:szCs w:val="24"/>
        </w:rPr>
      </w:pPr>
    </w:p>
    <w:p w14:paraId="6894FC42" w14:textId="1D2E7C9A"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250"/>
        <w:gridCol w:w="2250"/>
        <w:gridCol w:w="2251"/>
      </w:tblGrid>
      <w:tr w:rsidR="00146890" w:rsidRPr="00C63FEF" w14:paraId="00F3C7D4" w14:textId="77777777" w:rsidTr="0010434F">
        <w:trPr>
          <w:trHeight w:val="611"/>
        </w:trPr>
        <w:tc>
          <w:tcPr>
            <w:tcW w:w="2235" w:type="dxa"/>
            <w:shd w:val="clear" w:color="auto" w:fill="E7E6E6" w:themeFill="background2"/>
            <w:vAlign w:val="center"/>
          </w:tcPr>
          <w:p w14:paraId="36A7012C" w14:textId="72D8927D" w:rsidR="00146890" w:rsidRPr="00C63FEF" w:rsidRDefault="00146890" w:rsidP="00BF2938">
            <w:pPr>
              <w:rPr>
                <w:rFonts w:ascii="Calibri Light" w:hAnsi="Calibri Light"/>
                <w:color w:val="000000" w:themeColor="text1"/>
              </w:rPr>
            </w:pPr>
            <w:r>
              <w:rPr>
                <w:rFonts w:ascii="Calibri Light" w:hAnsi="Calibri Light"/>
                <w:color w:val="000000" w:themeColor="text1"/>
              </w:rPr>
              <w:t>POLICY REVIEWED</w:t>
            </w:r>
          </w:p>
        </w:tc>
        <w:tc>
          <w:tcPr>
            <w:tcW w:w="2250" w:type="dxa"/>
            <w:shd w:val="clear" w:color="auto" w:fill="E7E6E6" w:themeFill="background2"/>
            <w:vAlign w:val="center"/>
          </w:tcPr>
          <w:p w14:paraId="5F43466D" w14:textId="6F2B16A2" w:rsidR="00146890" w:rsidRPr="00C63FEF" w:rsidRDefault="00180B14" w:rsidP="00BF2938">
            <w:pPr>
              <w:rPr>
                <w:rFonts w:ascii="Calibri Light" w:hAnsi="Calibri Light"/>
                <w:color w:val="000000" w:themeColor="text1"/>
              </w:rPr>
            </w:pPr>
            <w:r>
              <w:rPr>
                <w:rFonts w:ascii="Calibri Light" w:hAnsi="Calibri Light"/>
                <w:color w:val="000000" w:themeColor="text1"/>
              </w:rPr>
              <w:t>May 2021</w:t>
            </w:r>
            <w:r w:rsidR="00146890">
              <w:rPr>
                <w:rFonts w:ascii="Calibri Light" w:hAnsi="Calibri Light"/>
                <w:color w:val="000000" w:themeColor="text1"/>
              </w:rPr>
              <w:t xml:space="preserve"> </w:t>
            </w:r>
          </w:p>
        </w:tc>
        <w:tc>
          <w:tcPr>
            <w:tcW w:w="2250" w:type="dxa"/>
            <w:shd w:val="clear" w:color="auto" w:fill="E7E6E6" w:themeFill="background2"/>
            <w:vAlign w:val="center"/>
          </w:tcPr>
          <w:p w14:paraId="3FE4D15F" w14:textId="6DE63204" w:rsidR="00146890" w:rsidRPr="00C63FEF" w:rsidRDefault="00146890" w:rsidP="00BF2938">
            <w:pPr>
              <w:rPr>
                <w:rFonts w:ascii="Calibri Light" w:hAnsi="Calibri Light"/>
                <w:color w:val="000000" w:themeColor="text1"/>
              </w:rPr>
            </w:pPr>
            <w:r>
              <w:rPr>
                <w:rFonts w:ascii="Calibri Light" w:hAnsi="Calibri Light"/>
                <w:color w:val="000000" w:themeColor="text1"/>
              </w:rPr>
              <w:t>NEXT REVIEW DATE</w:t>
            </w:r>
          </w:p>
        </w:tc>
        <w:tc>
          <w:tcPr>
            <w:tcW w:w="2251" w:type="dxa"/>
            <w:shd w:val="clear" w:color="auto" w:fill="E7E6E6" w:themeFill="background2"/>
            <w:vAlign w:val="center"/>
          </w:tcPr>
          <w:p w14:paraId="484101ED" w14:textId="16CC2249" w:rsidR="00146890" w:rsidRPr="00C63FEF" w:rsidRDefault="00180B14" w:rsidP="00BF2938">
            <w:pPr>
              <w:rPr>
                <w:rFonts w:ascii="Calibri Light" w:hAnsi="Calibri Light"/>
                <w:color w:val="000000" w:themeColor="text1"/>
              </w:rPr>
            </w:pPr>
            <w:r>
              <w:rPr>
                <w:rFonts w:ascii="Calibri Light" w:hAnsi="Calibri Light"/>
                <w:color w:val="000000" w:themeColor="text1"/>
              </w:rPr>
              <w:t xml:space="preserve">May </w:t>
            </w:r>
            <w:r w:rsidR="00146890">
              <w:rPr>
                <w:rFonts w:ascii="Calibri Light" w:hAnsi="Calibri Light"/>
                <w:color w:val="000000" w:themeColor="text1"/>
              </w:rPr>
              <w:t>202</w:t>
            </w:r>
            <w:r>
              <w:rPr>
                <w:rFonts w:ascii="Calibri Light" w:hAnsi="Calibri Light"/>
                <w:color w:val="000000" w:themeColor="text1"/>
              </w:rPr>
              <w:t>2</w:t>
            </w:r>
          </w:p>
        </w:tc>
      </w:tr>
      <w:tr w:rsidR="00146890" w:rsidRPr="00C63FEF" w14:paraId="71DDF941" w14:textId="77777777" w:rsidTr="001F28C8">
        <w:trPr>
          <w:trHeight w:val="611"/>
        </w:trPr>
        <w:tc>
          <w:tcPr>
            <w:tcW w:w="2235" w:type="dxa"/>
            <w:shd w:val="clear" w:color="auto" w:fill="FFFFFF" w:themeFill="background1"/>
            <w:vAlign w:val="center"/>
          </w:tcPr>
          <w:p w14:paraId="04686407" w14:textId="5100F33A" w:rsidR="00146890" w:rsidRPr="00180B14" w:rsidRDefault="00146890" w:rsidP="00BF2938">
            <w:pPr>
              <w:rPr>
                <w:rFonts w:ascii="Calibri Light" w:hAnsi="Calibri Light"/>
                <w:color w:val="000000" w:themeColor="text1"/>
              </w:rPr>
            </w:pPr>
            <w:r w:rsidRPr="00180B14">
              <w:rPr>
                <w:rFonts w:ascii="Calibri Light" w:hAnsi="Calibri Light"/>
                <w:color w:val="000000" w:themeColor="text1"/>
              </w:rPr>
              <w:t>MODIFICATIONS</w:t>
            </w:r>
          </w:p>
        </w:tc>
        <w:tc>
          <w:tcPr>
            <w:tcW w:w="6751" w:type="dxa"/>
            <w:gridSpan w:val="3"/>
            <w:shd w:val="clear" w:color="auto" w:fill="FFFFFF" w:themeFill="background1"/>
            <w:vAlign w:val="center"/>
          </w:tcPr>
          <w:p w14:paraId="1ED5244A" w14:textId="7D8E22DB" w:rsidR="002C586A" w:rsidRPr="00180B14" w:rsidRDefault="00180B14" w:rsidP="002C586A">
            <w:pPr>
              <w:pStyle w:val="ListParagraph"/>
              <w:numPr>
                <w:ilvl w:val="0"/>
                <w:numId w:val="11"/>
              </w:numPr>
              <w:rPr>
                <w:rFonts w:ascii="Calibri Light" w:hAnsi="Calibri Light"/>
              </w:rPr>
            </w:pPr>
            <w:r>
              <w:rPr>
                <w:rFonts w:ascii="Calibri Light" w:hAnsi="Calibri Light"/>
              </w:rPr>
              <w:t>New policy developed</w:t>
            </w:r>
          </w:p>
        </w:tc>
      </w:tr>
      <w:tr w:rsidR="00DB3A66" w:rsidRPr="00C63FEF" w14:paraId="013AAC7A" w14:textId="77777777" w:rsidTr="00BF2938">
        <w:trPr>
          <w:trHeight w:val="611"/>
        </w:trPr>
        <w:tc>
          <w:tcPr>
            <w:tcW w:w="2235" w:type="dxa"/>
            <w:shd w:val="clear" w:color="auto" w:fill="E7E6E6" w:themeFill="background2"/>
            <w:vAlign w:val="center"/>
          </w:tcPr>
          <w:p w14:paraId="34E2BF64" w14:textId="77777777" w:rsidR="00DB3A66" w:rsidRPr="00C63FEF" w:rsidRDefault="00DB3A66" w:rsidP="00BF2938">
            <w:pPr>
              <w:rPr>
                <w:rFonts w:ascii="Calibri Light" w:hAnsi="Calibri Light"/>
                <w:color w:val="000000" w:themeColor="text1"/>
              </w:rPr>
            </w:pPr>
            <w:r w:rsidRPr="00C63FEF">
              <w:rPr>
                <w:rFonts w:ascii="Calibri Light" w:hAnsi="Calibri Light"/>
                <w:color w:val="000000" w:themeColor="text1"/>
              </w:rPr>
              <w:t>POLICY REVIEWED</w:t>
            </w:r>
          </w:p>
        </w:tc>
        <w:tc>
          <w:tcPr>
            <w:tcW w:w="4500" w:type="dxa"/>
            <w:gridSpan w:val="2"/>
            <w:shd w:val="clear" w:color="auto" w:fill="E7E6E6" w:themeFill="background2"/>
            <w:vAlign w:val="center"/>
          </w:tcPr>
          <w:p w14:paraId="79D53545" w14:textId="77777777" w:rsidR="00DB3A66" w:rsidRPr="00C63FEF" w:rsidRDefault="00DB3A66" w:rsidP="00BF2938">
            <w:pPr>
              <w:rPr>
                <w:rFonts w:ascii="Calibri Light" w:hAnsi="Calibri Light"/>
              </w:rPr>
            </w:pPr>
            <w:r w:rsidRPr="00C63FEF">
              <w:rPr>
                <w:rFonts w:ascii="Calibri Light" w:hAnsi="Calibri Light"/>
                <w:color w:val="000000" w:themeColor="text1"/>
              </w:rPr>
              <w:t>MODIFICATIONS</w:t>
            </w:r>
          </w:p>
        </w:tc>
        <w:tc>
          <w:tcPr>
            <w:tcW w:w="2251" w:type="dxa"/>
            <w:shd w:val="clear" w:color="auto" w:fill="E7E6E6" w:themeFill="background2"/>
            <w:vAlign w:val="center"/>
          </w:tcPr>
          <w:p w14:paraId="03697F06" w14:textId="77777777" w:rsidR="00DB3A66" w:rsidRPr="00C63FEF" w:rsidRDefault="00DB3A66" w:rsidP="00BF2938">
            <w:pPr>
              <w:rPr>
                <w:rFonts w:ascii="Calibri Light" w:hAnsi="Calibri Light"/>
              </w:rPr>
            </w:pPr>
            <w:r w:rsidRPr="00C63FEF">
              <w:rPr>
                <w:rFonts w:ascii="Calibri Light" w:hAnsi="Calibri Light"/>
                <w:color w:val="000000" w:themeColor="text1"/>
              </w:rPr>
              <w:t>NEXT REVIEW DATE</w:t>
            </w:r>
          </w:p>
        </w:tc>
      </w:tr>
      <w:tr w:rsidR="00146890" w:rsidRPr="00C63FEF" w14:paraId="72397B88" w14:textId="77777777" w:rsidTr="00DB3A66">
        <w:tc>
          <w:tcPr>
            <w:tcW w:w="2235" w:type="dxa"/>
          </w:tcPr>
          <w:p w14:paraId="6D19CE58" w14:textId="548E4C6C" w:rsidR="00146890" w:rsidRPr="00146890" w:rsidRDefault="00146890" w:rsidP="00146890">
            <w:pPr>
              <w:rPr>
                <w:rFonts w:asciiTheme="majorHAnsi" w:hAnsiTheme="majorHAnsi"/>
              </w:rPr>
            </w:pPr>
          </w:p>
        </w:tc>
        <w:tc>
          <w:tcPr>
            <w:tcW w:w="4500" w:type="dxa"/>
            <w:gridSpan w:val="2"/>
          </w:tcPr>
          <w:p w14:paraId="295BCD4C" w14:textId="77777777" w:rsidR="00146890" w:rsidRDefault="00146890" w:rsidP="00180B14">
            <w:pPr>
              <w:rPr>
                <w:rFonts w:ascii="Calibri Light" w:hAnsi="Calibri Light"/>
              </w:rPr>
            </w:pPr>
          </w:p>
          <w:p w14:paraId="3C1FA5B4" w14:textId="77777777" w:rsidR="002952C1" w:rsidRDefault="002952C1" w:rsidP="00180B14">
            <w:pPr>
              <w:rPr>
                <w:rFonts w:ascii="Calibri Light" w:hAnsi="Calibri Light"/>
              </w:rPr>
            </w:pPr>
          </w:p>
          <w:p w14:paraId="0D5B0AB0" w14:textId="77777777" w:rsidR="002952C1" w:rsidRDefault="002952C1" w:rsidP="00180B14">
            <w:pPr>
              <w:rPr>
                <w:rFonts w:ascii="Calibri Light" w:hAnsi="Calibri Light"/>
              </w:rPr>
            </w:pPr>
          </w:p>
          <w:p w14:paraId="120DF431" w14:textId="2524BC5D" w:rsidR="002952C1" w:rsidRPr="00180B14" w:rsidRDefault="002952C1" w:rsidP="00180B14">
            <w:pPr>
              <w:rPr>
                <w:rFonts w:ascii="Calibri Light" w:hAnsi="Calibri Light"/>
              </w:rPr>
            </w:pPr>
          </w:p>
        </w:tc>
        <w:tc>
          <w:tcPr>
            <w:tcW w:w="2251" w:type="dxa"/>
          </w:tcPr>
          <w:p w14:paraId="3C5DB6C5" w14:textId="7B89D924" w:rsidR="00146890" w:rsidRPr="00146890" w:rsidRDefault="00146890" w:rsidP="00146890">
            <w:pPr>
              <w:rPr>
                <w:rFonts w:asciiTheme="majorHAnsi" w:hAnsiTheme="majorHAnsi"/>
              </w:rPr>
            </w:pP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1"/>
      <w:footerReference w:type="even" r:id="rId12"/>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B48E" w14:textId="77777777" w:rsidR="00117D3D" w:rsidRDefault="00117D3D" w:rsidP="0021486F">
      <w:pPr>
        <w:spacing w:after="0" w:line="240" w:lineRule="auto"/>
      </w:pPr>
      <w:r>
        <w:separator/>
      </w:r>
    </w:p>
  </w:endnote>
  <w:endnote w:type="continuationSeparator" w:id="0">
    <w:p w14:paraId="7D789252" w14:textId="77777777" w:rsidR="00117D3D" w:rsidRDefault="00117D3D"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569545"/>
      <w:docPartObj>
        <w:docPartGallery w:val="Page Numbers (Bottom of Page)"/>
        <w:docPartUnique/>
      </w:docPartObj>
    </w:sdtPr>
    <w:sdtEndPr>
      <w:rPr>
        <w:rStyle w:val="PageNumber"/>
      </w:rPr>
    </w:sdtEndPr>
    <w:sdtContent>
      <w:p w14:paraId="372FAE93" w14:textId="7A08657E" w:rsidR="00630DFD" w:rsidRDefault="00630DFD"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6C8B7B" w14:textId="77777777" w:rsidR="00630DFD" w:rsidRDefault="00630DFD" w:rsidP="00630DF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519099"/>
      <w:docPartObj>
        <w:docPartGallery w:val="Page Numbers (Bottom of Page)"/>
        <w:docPartUnique/>
      </w:docPartObj>
    </w:sdtPr>
    <w:sdtEndPr>
      <w:rPr>
        <w:rStyle w:val="PageNumber"/>
      </w:rPr>
    </w:sdtEndPr>
    <w:sdtContent>
      <w:p w14:paraId="012FEC17" w14:textId="18242E10" w:rsidR="00630DFD" w:rsidRDefault="00630DFD"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2957326A" w:rsidR="001C66CA" w:rsidRPr="00DB3A66" w:rsidRDefault="00180B14" w:rsidP="00180B14">
    <w:pPr>
      <w:pStyle w:val="Footer"/>
      <w:tabs>
        <w:tab w:val="left" w:pos="8640"/>
      </w:tabs>
      <w:spacing w:before="240"/>
      <w:ind w:firstLine="360"/>
      <w:rPr>
        <w:rFonts w:asciiTheme="majorHAnsi" w:hAnsiTheme="majorHAnsi" w:cstheme="majorHAnsi"/>
        <w:sz w:val="18"/>
        <w:szCs w:val="18"/>
      </w:rPr>
    </w:pPr>
    <w:r>
      <w:rPr>
        <w:rFonts w:asciiTheme="majorHAnsi" w:hAnsiTheme="majorHAnsi" w:cstheme="maj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4973" w14:textId="77777777" w:rsidR="00117D3D" w:rsidRDefault="00117D3D" w:rsidP="0021486F">
      <w:pPr>
        <w:spacing w:after="0" w:line="240" w:lineRule="auto"/>
      </w:pPr>
      <w:r>
        <w:separator/>
      </w:r>
    </w:p>
  </w:footnote>
  <w:footnote w:type="continuationSeparator" w:id="0">
    <w:p w14:paraId="353B459E" w14:textId="77777777" w:rsidR="00117D3D" w:rsidRDefault="00117D3D"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866FD0A" w:rsidR="001C66CA" w:rsidRDefault="00180B14">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02C79224">
              <wp:simplePos x="0" y="0"/>
              <wp:positionH relativeFrom="column">
                <wp:posOffset>-308610</wp:posOffset>
              </wp:positionH>
              <wp:positionV relativeFrom="paragraph">
                <wp:posOffset>-221615</wp:posOffset>
              </wp:positionV>
              <wp:extent cx="406527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6527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3ABEDEBD" w:rsidR="001C66CA" w:rsidRPr="00180B14" w:rsidRDefault="00180B14" w:rsidP="00A07751">
                          <w:pPr>
                            <w:rPr>
                              <w:rFonts w:ascii="Century Gothic" w:hAnsi="Century Gothic"/>
                              <w:color w:val="FFFFFF" w:themeColor="background1"/>
                              <w:sz w:val="28"/>
                              <w:szCs w:val="28"/>
                              <w:lang w:val="en-US"/>
                            </w:rPr>
                          </w:pPr>
                          <w:r w:rsidRPr="00180B14">
                            <w:rPr>
                              <w:rFonts w:ascii="Century Gothic" w:hAnsi="Century Gothic"/>
                              <w:color w:val="FFFFFF" w:themeColor="background1"/>
                              <w:sz w:val="28"/>
                              <w:szCs w:val="28"/>
                              <w:lang w:val="en-US"/>
                            </w:rPr>
                            <w:t>The Secret Garden Preschool Unanderra</w:t>
                          </w:r>
                        </w:p>
                        <w:p w14:paraId="73E426CE" w14:textId="77777777" w:rsidR="00180B14" w:rsidRDefault="00180B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45pt;width:320.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FGdgIAAFkFAAAOAAAAZHJzL2Uyb0RvYy54bWysVFFPGzEMfp+0/xDlfVzbHTAqrqgDMU1C&#10;gFYmntNcQk9L4ixxe9f9epzctXRsL0x7uXPsz4792c75RWcN26gQG3AVHx+NOFNOQt24p4p/f7j+&#10;8ImziMLVwoBTFd+qyC9m79+dt36qJrACU6vAKIiL09ZXfIXop0UR5UpZEY/AK0dGDcEKpGN4Kuog&#10;WopuTTEZjU6KFkLtA0gVI2mveiOf5fhaK4l3WkeFzFSccsP8Dfm7TN9idi6mT0H4VSOHNMQ/ZGFF&#10;4+jSfagrgYKtQ/NHKNvIABE0HkmwBWjdSJVroGrGo1fVLFbCq1wLkRP9nqb4/8LK2819YE1d8ZIz&#10;Jyy16EF1yD5Dx8rETuvjlEALTzDsSE1d3ukjKVPRnQ42/akcRnbiebvnNgWTpCxHJ8eTUzJJsn0s&#10;J2ejTH7x4u1DxC8KLEtCxQP1LlMqNjcRKROC7iDpMgfXjTG5f8b9piBgr1F5AAbvVEifcJZwa1Ty&#10;Mu6b0kRAzjsp8uipSxPYRtDQCCmVw1xyjkvohNJ091scB3xy7bN6i/PeI98MDvfOtnEQMkuv0q5/&#10;7FLWPZ74O6g7idgtu6HBS6i31N8A/X5EL68basKNiHgvAi0E9Y2WHO/oow20FYdB4mwF4dff9AlP&#10;c0pWzlpasIrHn2sRFGfmq6MJPhuXZdrIfCiPTyd0CIeW5aHFre0lUDvG9Jx4mcWER7MTdQD7SG/B&#10;PN1KJuEk3V1x3ImX2K89vSVSzecZRDvoBd64hZcpdKI3jdhD9yiCH+YQaYJvYbeKYvpqHHts8nQw&#10;XyPoJs9qIrhndSCe9jeP8PDWpAfi8JxRLy/i7BkAAP//AwBQSwMEFAAGAAgAAAAhAJPgAEzeAAAA&#10;CgEAAA8AAABkcnMvZG93bnJldi54bWxMj8tOwzAQRfdI/QdrkNi1diCtmhCnqkBsQZSHxM6Np0lE&#10;PI5itwl/z3TV7uZxdOdMsZlcJ044hNaThmShQCBV3rZUa/j8eJmvQYRoyJrOE2r4wwCbcnZTmNz6&#10;kd7xtIu14BAKudHQxNjnUoaqQWfCwvdIvDv4wZnI7VBLO5iRw10n75VaSWda4guN6fGpwep3d3Qa&#10;vl4PP9+pequf3bIf/aQkuUxqfXc7bR9BRJziBYazPqtDyU57fyQbRKdhnq5XjHLxkGYgmFhmCU/2&#10;jGYJyLKQ1y+U/wAAAP//AwBQSwECLQAUAAYACAAAACEAtoM4kv4AAADhAQAAEwAAAAAAAAAAAAAA&#10;AAAAAAAAW0NvbnRlbnRfVHlwZXNdLnhtbFBLAQItABQABgAIAAAAIQA4/SH/1gAAAJQBAAALAAAA&#10;AAAAAAAAAAAAAC8BAABfcmVscy8ucmVsc1BLAQItABQABgAIAAAAIQBa4JFGdgIAAFkFAAAOAAAA&#10;AAAAAAAAAAAAAC4CAABkcnMvZTJvRG9jLnhtbFBLAQItABQABgAIAAAAIQCT4ABM3gAAAAoBAAAP&#10;AAAAAAAAAAAAAAAAANAEAABkcnMvZG93bnJldi54bWxQSwUGAAAAAAQABADzAAAA2wUAAAAA&#10;" filled="f" stroked="f">
              <v:textbox>
                <w:txbxContent>
                  <w:p w14:paraId="32AB4840" w14:textId="3ABEDEBD" w:rsidR="001C66CA" w:rsidRPr="00180B14" w:rsidRDefault="00180B14" w:rsidP="00A07751">
                    <w:pPr>
                      <w:rPr>
                        <w:rFonts w:ascii="Century Gothic" w:hAnsi="Century Gothic"/>
                        <w:color w:val="FFFFFF" w:themeColor="background1"/>
                        <w:sz w:val="28"/>
                        <w:szCs w:val="28"/>
                        <w:lang w:val="en-US"/>
                      </w:rPr>
                    </w:pPr>
                    <w:r w:rsidRPr="00180B14">
                      <w:rPr>
                        <w:rFonts w:ascii="Century Gothic" w:hAnsi="Century Gothic"/>
                        <w:color w:val="FFFFFF" w:themeColor="background1"/>
                        <w:sz w:val="28"/>
                        <w:szCs w:val="28"/>
                        <w:lang w:val="en-US"/>
                      </w:rPr>
                      <w:t xml:space="preserve">The Secret Garden Preschool </w:t>
                    </w:r>
                    <w:proofErr w:type="spellStart"/>
                    <w:r w:rsidRPr="00180B14">
                      <w:rPr>
                        <w:rFonts w:ascii="Century Gothic" w:hAnsi="Century Gothic"/>
                        <w:color w:val="FFFFFF" w:themeColor="background1"/>
                        <w:sz w:val="28"/>
                        <w:szCs w:val="28"/>
                        <w:lang w:val="en-US"/>
                      </w:rPr>
                      <w:t>Unanderra</w:t>
                    </w:r>
                    <w:proofErr w:type="spellEnd"/>
                  </w:p>
                  <w:p w14:paraId="73E426CE" w14:textId="77777777" w:rsidR="00180B14" w:rsidRDefault="00180B14"/>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5B85DFB0">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40718A0">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B2D"/>
    <w:multiLevelType w:val="hybridMultilevel"/>
    <w:tmpl w:val="0E448F2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B0572"/>
    <w:multiLevelType w:val="hybridMultilevel"/>
    <w:tmpl w:val="36AE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67B"/>
    <w:multiLevelType w:val="hybridMultilevel"/>
    <w:tmpl w:val="6B2CE04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C50CA"/>
    <w:multiLevelType w:val="hybridMultilevel"/>
    <w:tmpl w:val="2700877A"/>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D7BAA"/>
    <w:multiLevelType w:val="hybridMultilevel"/>
    <w:tmpl w:val="E2C68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04314"/>
    <w:multiLevelType w:val="hybridMultilevel"/>
    <w:tmpl w:val="232A42F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113289"/>
    <w:multiLevelType w:val="hybridMultilevel"/>
    <w:tmpl w:val="CCBE1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E77EA2"/>
    <w:multiLevelType w:val="hybridMultilevel"/>
    <w:tmpl w:val="CC50B35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E46451"/>
    <w:multiLevelType w:val="hybridMultilevel"/>
    <w:tmpl w:val="A2E80A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D0234F"/>
    <w:multiLevelType w:val="hybridMultilevel"/>
    <w:tmpl w:val="85A81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CBD3EEA"/>
    <w:multiLevelType w:val="hybridMultilevel"/>
    <w:tmpl w:val="C49AF1F8"/>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C389C"/>
    <w:multiLevelType w:val="hybridMultilevel"/>
    <w:tmpl w:val="ECC4C090"/>
    <w:lvl w:ilvl="0" w:tplc="00000001">
      <w:start w:val="1"/>
      <w:numFmt w:val="bullet"/>
      <w:lvlText w:val="•"/>
      <w:lvlJc w:val="left"/>
      <w:pPr>
        <w:ind w:left="360"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5B5E6EF3"/>
    <w:multiLevelType w:val="hybridMultilevel"/>
    <w:tmpl w:val="F81E605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6DB04383"/>
    <w:multiLevelType w:val="hybridMultilevel"/>
    <w:tmpl w:val="5076100E"/>
    <w:lvl w:ilvl="0" w:tplc="00000001">
      <w:start w:val="1"/>
      <w:numFmt w:val="bullet"/>
      <w:lvlText w:val="•"/>
      <w:lvlJc w:val="left"/>
      <w:pPr>
        <w:ind w:left="360"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71052F2F"/>
    <w:multiLevelType w:val="hybridMultilevel"/>
    <w:tmpl w:val="D786CC7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B56215"/>
    <w:multiLevelType w:val="hybridMultilevel"/>
    <w:tmpl w:val="FD5438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C04434"/>
    <w:multiLevelType w:val="hybridMultilevel"/>
    <w:tmpl w:val="608087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20"/>
  </w:num>
  <w:num w:numId="4">
    <w:abstractNumId w:val="10"/>
  </w:num>
  <w:num w:numId="5">
    <w:abstractNumId w:val="19"/>
  </w:num>
  <w:num w:numId="6">
    <w:abstractNumId w:val="9"/>
  </w:num>
  <w:num w:numId="7">
    <w:abstractNumId w:val="8"/>
  </w:num>
  <w:num w:numId="8">
    <w:abstractNumId w:val="13"/>
  </w:num>
  <w:num w:numId="9">
    <w:abstractNumId w:val="12"/>
  </w:num>
  <w:num w:numId="10">
    <w:abstractNumId w:val="2"/>
  </w:num>
  <w:num w:numId="11">
    <w:abstractNumId w:val="18"/>
  </w:num>
  <w:num w:numId="12">
    <w:abstractNumId w:val="1"/>
  </w:num>
  <w:num w:numId="13">
    <w:abstractNumId w:val="0"/>
  </w:num>
  <w:num w:numId="14">
    <w:abstractNumId w:val="16"/>
  </w:num>
  <w:num w:numId="15">
    <w:abstractNumId w:val="5"/>
  </w:num>
  <w:num w:numId="16">
    <w:abstractNumId w:val="6"/>
  </w:num>
  <w:num w:numId="17">
    <w:abstractNumId w:val="3"/>
  </w:num>
  <w:num w:numId="18">
    <w:abstractNumId w:val="14"/>
  </w:num>
  <w:num w:numId="19">
    <w:abstractNumId w:val="7"/>
  </w:num>
  <w:num w:numId="20">
    <w:abstractNumId w:val="17"/>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20D5"/>
    <w:rsid w:val="000230D2"/>
    <w:rsid w:val="00034A58"/>
    <w:rsid w:val="000359C1"/>
    <w:rsid w:val="0005762D"/>
    <w:rsid w:val="000B5720"/>
    <w:rsid w:val="001116BE"/>
    <w:rsid w:val="00117D3D"/>
    <w:rsid w:val="0013625E"/>
    <w:rsid w:val="00136ABB"/>
    <w:rsid w:val="00146890"/>
    <w:rsid w:val="00151775"/>
    <w:rsid w:val="00152A69"/>
    <w:rsid w:val="00154BE6"/>
    <w:rsid w:val="00180B14"/>
    <w:rsid w:val="00186551"/>
    <w:rsid w:val="001A47F6"/>
    <w:rsid w:val="001B42D4"/>
    <w:rsid w:val="001C66CA"/>
    <w:rsid w:val="001D1E2C"/>
    <w:rsid w:val="00201E0F"/>
    <w:rsid w:val="0021486F"/>
    <w:rsid w:val="00233657"/>
    <w:rsid w:val="00244E80"/>
    <w:rsid w:val="00254098"/>
    <w:rsid w:val="002952C1"/>
    <w:rsid w:val="002A6455"/>
    <w:rsid w:val="002C4D32"/>
    <w:rsid w:val="002C586A"/>
    <w:rsid w:val="002E6799"/>
    <w:rsid w:val="0032241B"/>
    <w:rsid w:val="0032350F"/>
    <w:rsid w:val="00344B89"/>
    <w:rsid w:val="0036669C"/>
    <w:rsid w:val="003A4132"/>
    <w:rsid w:val="003A4C16"/>
    <w:rsid w:val="003D6AF9"/>
    <w:rsid w:val="003F59E7"/>
    <w:rsid w:val="003F6504"/>
    <w:rsid w:val="004162A3"/>
    <w:rsid w:val="00421625"/>
    <w:rsid w:val="0042395E"/>
    <w:rsid w:val="0045799A"/>
    <w:rsid w:val="00494ECB"/>
    <w:rsid w:val="004A79B2"/>
    <w:rsid w:val="004B1ABE"/>
    <w:rsid w:val="00547011"/>
    <w:rsid w:val="005504F7"/>
    <w:rsid w:val="005D148A"/>
    <w:rsid w:val="005D7F72"/>
    <w:rsid w:val="005F1CFD"/>
    <w:rsid w:val="005F1D6D"/>
    <w:rsid w:val="005F6F48"/>
    <w:rsid w:val="00630DFD"/>
    <w:rsid w:val="006A01FF"/>
    <w:rsid w:val="006D1C79"/>
    <w:rsid w:val="006E68C3"/>
    <w:rsid w:val="006F16C6"/>
    <w:rsid w:val="00754AEB"/>
    <w:rsid w:val="007764EA"/>
    <w:rsid w:val="007C5759"/>
    <w:rsid w:val="007E1EE6"/>
    <w:rsid w:val="007E55C8"/>
    <w:rsid w:val="007F47A8"/>
    <w:rsid w:val="008145AF"/>
    <w:rsid w:val="00842F2C"/>
    <w:rsid w:val="00890EA6"/>
    <w:rsid w:val="008B604B"/>
    <w:rsid w:val="008C50D3"/>
    <w:rsid w:val="008E6DC8"/>
    <w:rsid w:val="008F326A"/>
    <w:rsid w:val="008F4475"/>
    <w:rsid w:val="008F4F94"/>
    <w:rsid w:val="009042A1"/>
    <w:rsid w:val="009059BD"/>
    <w:rsid w:val="00910CA0"/>
    <w:rsid w:val="00954BF1"/>
    <w:rsid w:val="009701C3"/>
    <w:rsid w:val="009A4E8B"/>
    <w:rsid w:val="009B6618"/>
    <w:rsid w:val="009C4400"/>
    <w:rsid w:val="009D4235"/>
    <w:rsid w:val="00A07751"/>
    <w:rsid w:val="00A26872"/>
    <w:rsid w:val="00A34AC1"/>
    <w:rsid w:val="00A81408"/>
    <w:rsid w:val="00A97992"/>
    <w:rsid w:val="00AA21B4"/>
    <w:rsid w:val="00AB1AA1"/>
    <w:rsid w:val="00AF6C03"/>
    <w:rsid w:val="00B70EE2"/>
    <w:rsid w:val="00B72B18"/>
    <w:rsid w:val="00BD01D0"/>
    <w:rsid w:val="00BF758C"/>
    <w:rsid w:val="00C24787"/>
    <w:rsid w:val="00CB0F78"/>
    <w:rsid w:val="00CC440D"/>
    <w:rsid w:val="00CC447C"/>
    <w:rsid w:val="00CD47FB"/>
    <w:rsid w:val="00D00F97"/>
    <w:rsid w:val="00D168BA"/>
    <w:rsid w:val="00D321DF"/>
    <w:rsid w:val="00D4010C"/>
    <w:rsid w:val="00D4338B"/>
    <w:rsid w:val="00D540C8"/>
    <w:rsid w:val="00D656E1"/>
    <w:rsid w:val="00D76176"/>
    <w:rsid w:val="00DB2B22"/>
    <w:rsid w:val="00DB3A66"/>
    <w:rsid w:val="00DC50C3"/>
    <w:rsid w:val="00DF0450"/>
    <w:rsid w:val="00DF725F"/>
    <w:rsid w:val="00E5094F"/>
    <w:rsid w:val="00E9644F"/>
    <w:rsid w:val="00EB0FC2"/>
    <w:rsid w:val="00EE597E"/>
    <w:rsid w:val="00F01B4D"/>
    <w:rsid w:val="00F235D4"/>
    <w:rsid w:val="00F34D49"/>
    <w:rsid w:val="00F533FD"/>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3487EE14-A950-3B41-8BE8-4236EFD3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72"/>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146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qualifications/nqf-approv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fework.nsw.gov.au/__data/assets/pdf_file/0005/50729/storage-handling-dangerous-goods-1354.pdf" TargetMode="Externa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B45A-86A8-FA40-8A34-81CD947D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Anne-Marie Holmes</cp:lastModifiedBy>
  <cp:revision>2</cp:revision>
  <cp:lastPrinted>2021-06-08T23:32:00Z</cp:lastPrinted>
  <dcterms:created xsi:type="dcterms:W3CDTF">2021-06-08T23:35:00Z</dcterms:created>
  <dcterms:modified xsi:type="dcterms:W3CDTF">2021-06-08T23:35:00Z</dcterms:modified>
</cp:coreProperties>
</file>